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35" w:rsidRDefault="00161335" w:rsidP="00161335">
      <w:pPr>
        <w:framePr w:w="10676" w:h="15691" w:hSpace="10080" w:vSpace="58" w:wrap="notBeside" w:vAnchor="text" w:hAnchor="margin" w:x="993" w:y="1"/>
        <w:ind w:left="-1701"/>
        <w:rPr>
          <w:sz w:val="24"/>
          <w:szCs w:val="24"/>
        </w:rPr>
      </w:pPr>
      <w:r>
        <w:rPr>
          <w:noProof/>
          <w:sz w:val="24"/>
          <w:szCs w:val="24"/>
        </w:rPr>
        <w:drawing>
          <wp:inline distT="0" distB="0" distL="0" distR="0">
            <wp:extent cx="6648517" cy="91282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662" b="3901"/>
                    <a:stretch/>
                  </pic:blipFill>
                  <pic:spPr bwMode="auto">
                    <a:xfrm>
                      <a:off x="0" y="0"/>
                      <a:ext cx="6659581" cy="9143425"/>
                    </a:xfrm>
                    <a:prstGeom prst="rect">
                      <a:avLst/>
                    </a:prstGeom>
                    <a:noFill/>
                    <a:ln>
                      <a:noFill/>
                    </a:ln>
                    <a:extLst>
                      <a:ext uri="{53640926-AAD7-44D8-BBD7-CCE9431645EC}">
                        <a14:shadowObscured xmlns:a14="http://schemas.microsoft.com/office/drawing/2010/main"/>
                      </a:ext>
                    </a:extLst>
                  </pic:spPr>
                </pic:pic>
              </a:graphicData>
            </a:graphic>
          </wp:inline>
        </w:drawing>
      </w:r>
    </w:p>
    <w:p w:rsidR="00643BF6" w:rsidRPr="00643BF6" w:rsidRDefault="00643BF6" w:rsidP="00643BF6">
      <w:pPr>
        <w:jc w:val="right"/>
        <w:rPr>
          <w:sz w:val="28"/>
          <w:szCs w:val="28"/>
        </w:rPr>
      </w:pPr>
      <w:r w:rsidRPr="00643BF6">
        <w:rPr>
          <w:sz w:val="28"/>
          <w:szCs w:val="28"/>
        </w:rPr>
        <w:lastRenderedPageBreak/>
        <w:t xml:space="preserve">Приложение 2 </w:t>
      </w:r>
    </w:p>
    <w:p w:rsidR="00980955" w:rsidRDefault="00980955" w:rsidP="00980955">
      <w:pPr>
        <w:ind w:firstLine="440"/>
        <w:jc w:val="center"/>
        <w:rPr>
          <w:rFonts w:eastAsia="Times New Roman"/>
          <w:b/>
          <w:sz w:val="26"/>
          <w:szCs w:val="26"/>
        </w:rPr>
      </w:pPr>
      <w:r w:rsidRPr="00054B18">
        <w:rPr>
          <w:rFonts w:eastAsia="Times New Roman"/>
          <w:b/>
          <w:sz w:val="26"/>
          <w:szCs w:val="26"/>
        </w:rPr>
        <w:t>Перечень целевых показателей НИП</w:t>
      </w:r>
      <w:r w:rsidR="00AA4799">
        <w:rPr>
          <w:rFonts w:eastAsia="Times New Roman"/>
          <w:b/>
          <w:sz w:val="26"/>
          <w:szCs w:val="26"/>
        </w:rPr>
        <w:t xml:space="preserve"> за 2018</w:t>
      </w:r>
      <w:r w:rsidR="007F1BB2">
        <w:rPr>
          <w:rFonts w:eastAsia="Times New Roman"/>
          <w:b/>
          <w:sz w:val="26"/>
          <w:szCs w:val="26"/>
        </w:rPr>
        <w:t>-201</w:t>
      </w:r>
      <w:r w:rsidR="00AA4799" w:rsidRPr="00AA4799">
        <w:rPr>
          <w:rFonts w:eastAsia="Times New Roman"/>
          <w:b/>
          <w:sz w:val="26"/>
          <w:szCs w:val="26"/>
        </w:rPr>
        <w:t>9</w:t>
      </w:r>
      <w:r w:rsidR="007F1BB2">
        <w:rPr>
          <w:rFonts w:eastAsia="Times New Roman"/>
          <w:b/>
          <w:sz w:val="26"/>
          <w:szCs w:val="26"/>
        </w:rPr>
        <w:t xml:space="preserve"> гг.</w:t>
      </w:r>
      <w:r w:rsidRPr="00054B18">
        <w:rPr>
          <w:rFonts w:eastAsia="Times New Roman"/>
          <w:b/>
          <w:sz w:val="26"/>
          <w:szCs w:val="26"/>
        </w:rPr>
        <w:t xml:space="preserve"> </w:t>
      </w:r>
    </w:p>
    <w:p w:rsidR="00980955" w:rsidRPr="00054B18" w:rsidRDefault="00980955" w:rsidP="00980955">
      <w:pPr>
        <w:ind w:firstLine="440"/>
        <w:jc w:val="center"/>
        <w:rPr>
          <w:rFonts w:eastAsia="Times New Roman"/>
          <w:b/>
          <w:sz w:val="26"/>
          <w:szCs w:val="26"/>
        </w:rPr>
      </w:pPr>
    </w:p>
    <w:p w:rsidR="00980955" w:rsidRPr="00054B18" w:rsidRDefault="00980955" w:rsidP="00980955">
      <w:pPr>
        <w:rPr>
          <w:vanish/>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302"/>
        <w:gridCol w:w="789"/>
        <w:gridCol w:w="778"/>
      </w:tblGrid>
      <w:tr w:rsidR="003064BB" w:rsidRPr="00054B18" w:rsidTr="003064BB">
        <w:trPr>
          <w:trHeight w:val="609"/>
        </w:trPr>
        <w:tc>
          <w:tcPr>
            <w:tcW w:w="255" w:type="pct"/>
            <w:shd w:val="clear" w:color="auto" w:fill="auto"/>
          </w:tcPr>
          <w:p w:rsidR="003064BB" w:rsidRPr="00054B18" w:rsidRDefault="003064BB" w:rsidP="00002FF2">
            <w:pPr>
              <w:jc w:val="center"/>
              <w:rPr>
                <w:rFonts w:eastAsia="Times New Roman"/>
                <w:sz w:val="26"/>
                <w:szCs w:val="26"/>
              </w:rPr>
            </w:pPr>
            <w:r>
              <w:rPr>
                <w:rFonts w:eastAsia="Times New Roman"/>
                <w:sz w:val="26"/>
                <w:szCs w:val="26"/>
              </w:rPr>
              <w:t>№</w:t>
            </w:r>
          </w:p>
        </w:tc>
        <w:tc>
          <w:tcPr>
            <w:tcW w:w="3907" w:type="pct"/>
            <w:shd w:val="clear" w:color="auto" w:fill="auto"/>
          </w:tcPr>
          <w:p w:rsidR="003064BB" w:rsidRPr="00054B18" w:rsidRDefault="003064BB" w:rsidP="00002FF2">
            <w:pPr>
              <w:jc w:val="both"/>
              <w:rPr>
                <w:rFonts w:eastAsia="Times New Roman"/>
                <w:sz w:val="26"/>
                <w:szCs w:val="26"/>
              </w:rPr>
            </w:pPr>
            <w:r>
              <w:rPr>
                <w:rFonts w:eastAsia="Times New Roman"/>
                <w:sz w:val="26"/>
                <w:szCs w:val="26"/>
              </w:rPr>
              <w:t>Показатели НИП</w:t>
            </w:r>
          </w:p>
        </w:tc>
        <w:tc>
          <w:tcPr>
            <w:tcW w:w="422" w:type="pct"/>
          </w:tcPr>
          <w:p w:rsidR="003064BB" w:rsidRDefault="003064BB" w:rsidP="00002FF2">
            <w:pPr>
              <w:jc w:val="both"/>
              <w:rPr>
                <w:rFonts w:eastAsia="Times New Roman"/>
                <w:sz w:val="26"/>
                <w:szCs w:val="26"/>
              </w:rPr>
            </w:pPr>
            <w:r>
              <w:rPr>
                <w:rFonts w:eastAsia="Times New Roman"/>
                <w:sz w:val="26"/>
                <w:szCs w:val="26"/>
              </w:rPr>
              <w:t>План</w:t>
            </w:r>
          </w:p>
        </w:tc>
        <w:tc>
          <w:tcPr>
            <w:tcW w:w="416" w:type="pct"/>
          </w:tcPr>
          <w:p w:rsidR="003064BB" w:rsidRDefault="003064BB" w:rsidP="00002FF2">
            <w:pPr>
              <w:jc w:val="both"/>
              <w:rPr>
                <w:rFonts w:eastAsia="Times New Roman"/>
                <w:sz w:val="26"/>
                <w:szCs w:val="26"/>
              </w:rPr>
            </w:pPr>
            <w:r>
              <w:rPr>
                <w:rFonts w:eastAsia="Times New Roman"/>
                <w:sz w:val="26"/>
                <w:szCs w:val="26"/>
              </w:rPr>
              <w:t>Факт</w:t>
            </w:r>
          </w:p>
        </w:tc>
      </w:tr>
      <w:tr w:rsidR="003064BB" w:rsidRPr="00054B18" w:rsidTr="003064BB">
        <w:trPr>
          <w:trHeight w:val="609"/>
        </w:trPr>
        <w:tc>
          <w:tcPr>
            <w:tcW w:w="255" w:type="pct"/>
            <w:vMerge w:val="restart"/>
            <w:shd w:val="clear" w:color="auto" w:fill="auto"/>
          </w:tcPr>
          <w:p w:rsidR="003064BB" w:rsidRPr="00054B18" w:rsidRDefault="003064BB" w:rsidP="00002FF2">
            <w:pPr>
              <w:jc w:val="center"/>
              <w:rPr>
                <w:rFonts w:eastAsia="Times New Roman"/>
                <w:sz w:val="26"/>
                <w:szCs w:val="26"/>
              </w:rPr>
            </w:pPr>
            <w:r w:rsidRPr="00054B18">
              <w:rPr>
                <w:rFonts w:eastAsia="Times New Roman"/>
                <w:sz w:val="26"/>
                <w:szCs w:val="26"/>
              </w:rPr>
              <w:t>1</w:t>
            </w:r>
          </w:p>
        </w:tc>
        <w:tc>
          <w:tcPr>
            <w:tcW w:w="3907" w:type="pct"/>
            <w:shd w:val="clear" w:color="auto" w:fill="auto"/>
          </w:tcPr>
          <w:p w:rsidR="003064BB" w:rsidRPr="00054B18" w:rsidRDefault="003064BB" w:rsidP="00002FF2">
            <w:pPr>
              <w:jc w:val="both"/>
              <w:rPr>
                <w:rFonts w:eastAsia="Times New Roman"/>
                <w:sz w:val="26"/>
                <w:szCs w:val="26"/>
              </w:rPr>
            </w:pPr>
            <w:r w:rsidRPr="00054B18">
              <w:rPr>
                <w:rFonts w:eastAsia="Times New Roman"/>
                <w:sz w:val="26"/>
                <w:szCs w:val="26"/>
              </w:rPr>
              <w:t>Публикация научной статьи без дублирования с обязательным указанием СВФУ (делится на число авторов):</w:t>
            </w:r>
          </w:p>
        </w:tc>
        <w:tc>
          <w:tcPr>
            <w:tcW w:w="422" w:type="pct"/>
          </w:tcPr>
          <w:p w:rsidR="003064BB" w:rsidRPr="00054B18" w:rsidRDefault="003064BB" w:rsidP="003064BB">
            <w:pPr>
              <w:jc w:val="center"/>
              <w:rPr>
                <w:rFonts w:eastAsia="Times New Roman"/>
                <w:sz w:val="26"/>
                <w:szCs w:val="26"/>
              </w:rPr>
            </w:pPr>
          </w:p>
        </w:tc>
        <w:tc>
          <w:tcPr>
            <w:tcW w:w="416" w:type="pct"/>
          </w:tcPr>
          <w:p w:rsidR="003064BB" w:rsidRDefault="003064BB" w:rsidP="003064BB">
            <w:pPr>
              <w:jc w:val="center"/>
              <w:rPr>
                <w:rFonts w:eastAsia="Times New Roman"/>
                <w:sz w:val="26"/>
                <w:szCs w:val="26"/>
              </w:rPr>
            </w:pPr>
          </w:p>
        </w:tc>
      </w:tr>
      <w:tr w:rsidR="003064BB" w:rsidRPr="00980955" w:rsidTr="003064BB">
        <w:trPr>
          <w:trHeight w:val="621"/>
        </w:trPr>
        <w:tc>
          <w:tcPr>
            <w:tcW w:w="255" w:type="pct"/>
            <w:vMerge/>
            <w:shd w:val="clear" w:color="auto" w:fill="auto"/>
          </w:tcPr>
          <w:p w:rsidR="003064BB" w:rsidRPr="00054B18" w:rsidRDefault="003064BB" w:rsidP="00002FF2">
            <w:pPr>
              <w:ind w:firstLine="440"/>
              <w:jc w:val="both"/>
              <w:rPr>
                <w:rFonts w:eastAsia="Times New Roman"/>
                <w:b/>
                <w:sz w:val="26"/>
                <w:szCs w:val="26"/>
              </w:rPr>
            </w:pPr>
          </w:p>
        </w:tc>
        <w:tc>
          <w:tcPr>
            <w:tcW w:w="3907" w:type="pct"/>
            <w:shd w:val="clear" w:color="auto" w:fill="auto"/>
          </w:tcPr>
          <w:p w:rsidR="003064BB" w:rsidRPr="00054B18" w:rsidRDefault="003064BB" w:rsidP="00002FF2">
            <w:pPr>
              <w:jc w:val="both"/>
              <w:rPr>
                <w:rFonts w:eastAsia="Times New Roman"/>
                <w:sz w:val="26"/>
                <w:szCs w:val="26"/>
              </w:rPr>
            </w:pPr>
            <w:r w:rsidRPr="00054B18">
              <w:rPr>
                <w:rFonts w:eastAsia="Times New Roman"/>
                <w:sz w:val="26"/>
                <w:szCs w:val="26"/>
              </w:rPr>
              <w:t xml:space="preserve">а) в изданиях, индексируемых в БД </w:t>
            </w:r>
            <w:proofErr w:type="spellStart"/>
            <w:r w:rsidRPr="00054B18">
              <w:rPr>
                <w:rFonts w:eastAsia="Times New Roman"/>
                <w:sz w:val="26"/>
                <w:szCs w:val="26"/>
              </w:rPr>
              <w:t>Web</w:t>
            </w:r>
            <w:proofErr w:type="spellEnd"/>
            <w:r w:rsidRPr="00054B18">
              <w:rPr>
                <w:rFonts w:eastAsia="Times New Roman"/>
                <w:sz w:val="26"/>
                <w:szCs w:val="26"/>
              </w:rPr>
              <w:t xml:space="preserve"> </w:t>
            </w:r>
            <w:proofErr w:type="spellStart"/>
            <w:r w:rsidRPr="00054B18">
              <w:rPr>
                <w:rFonts w:eastAsia="Times New Roman"/>
                <w:sz w:val="26"/>
                <w:szCs w:val="26"/>
              </w:rPr>
              <w:t>of</w:t>
            </w:r>
            <w:proofErr w:type="spellEnd"/>
            <w:r w:rsidRPr="00054B18">
              <w:rPr>
                <w:rFonts w:eastAsia="Times New Roman"/>
                <w:sz w:val="26"/>
                <w:szCs w:val="26"/>
              </w:rPr>
              <w:t xml:space="preserve"> </w:t>
            </w:r>
            <w:proofErr w:type="spellStart"/>
            <w:r w:rsidRPr="00054B18">
              <w:rPr>
                <w:rFonts w:eastAsia="Times New Roman"/>
                <w:sz w:val="26"/>
                <w:szCs w:val="26"/>
              </w:rPr>
              <w:t>Science</w:t>
            </w:r>
            <w:proofErr w:type="spellEnd"/>
            <w:r w:rsidRPr="00054B18">
              <w:rPr>
                <w:rFonts w:eastAsia="Times New Roman"/>
                <w:sz w:val="26"/>
                <w:szCs w:val="26"/>
              </w:rPr>
              <w:t xml:space="preserve"> </w:t>
            </w:r>
          </w:p>
        </w:tc>
        <w:tc>
          <w:tcPr>
            <w:tcW w:w="422"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1</w:t>
            </w:r>
          </w:p>
        </w:tc>
        <w:tc>
          <w:tcPr>
            <w:tcW w:w="416"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1</w:t>
            </w:r>
          </w:p>
        </w:tc>
      </w:tr>
      <w:tr w:rsidR="003064BB" w:rsidRPr="00054B18" w:rsidTr="003064BB">
        <w:trPr>
          <w:trHeight w:val="843"/>
        </w:trPr>
        <w:tc>
          <w:tcPr>
            <w:tcW w:w="255" w:type="pct"/>
            <w:vMerge/>
            <w:shd w:val="clear" w:color="auto" w:fill="auto"/>
          </w:tcPr>
          <w:p w:rsidR="003064BB" w:rsidRPr="00980955" w:rsidRDefault="003064BB" w:rsidP="00002FF2">
            <w:pPr>
              <w:ind w:firstLine="440"/>
              <w:jc w:val="both"/>
              <w:rPr>
                <w:rFonts w:eastAsia="Times New Roman"/>
                <w:b/>
                <w:sz w:val="26"/>
                <w:szCs w:val="26"/>
              </w:rPr>
            </w:pPr>
          </w:p>
        </w:tc>
        <w:tc>
          <w:tcPr>
            <w:tcW w:w="3907" w:type="pct"/>
            <w:shd w:val="clear" w:color="auto" w:fill="auto"/>
          </w:tcPr>
          <w:p w:rsidR="003064BB" w:rsidRPr="00054B18" w:rsidRDefault="003064BB" w:rsidP="00002FF2">
            <w:pPr>
              <w:jc w:val="both"/>
              <w:rPr>
                <w:rFonts w:eastAsia="Times New Roman"/>
                <w:sz w:val="26"/>
                <w:szCs w:val="26"/>
              </w:rPr>
            </w:pPr>
            <w:r w:rsidRPr="00054B18">
              <w:rPr>
                <w:rFonts w:eastAsia="Times New Roman"/>
                <w:sz w:val="26"/>
                <w:szCs w:val="26"/>
              </w:rPr>
              <w:t xml:space="preserve">б) в изданиях, индексируемых в БД </w:t>
            </w:r>
            <w:proofErr w:type="spellStart"/>
            <w:r w:rsidRPr="00054B18">
              <w:rPr>
                <w:rFonts w:eastAsia="Times New Roman"/>
                <w:sz w:val="26"/>
                <w:szCs w:val="26"/>
              </w:rPr>
              <w:t>Scopus</w:t>
            </w:r>
            <w:proofErr w:type="spellEnd"/>
            <w:r w:rsidRPr="00054B18">
              <w:rPr>
                <w:rFonts w:eastAsia="Times New Roman"/>
                <w:sz w:val="26"/>
                <w:szCs w:val="26"/>
              </w:rPr>
              <w:t xml:space="preserve"> с обязательным указанием СВФУ как организации</w:t>
            </w:r>
          </w:p>
        </w:tc>
        <w:tc>
          <w:tcPr>
            <w:tcW w:w="422"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1</w:t>
            </w:r>
          </w:p>
        </w:tc>
        <w:tc>
          <w:tcPr>
            <w:tcW w:w="416" w:type="pct"/>
          </w:tcPr>
          <w:p w:rsidR="003064BB" w:rsidRPr="00A27A2A" w:rsidRDefault="00A27A2A" w:rsidP="003064BB">
            <w:pPr>
              <w:jc w:val="center"/>
              <w:rPr>
                <w:rFonts w:eastAsia="Times New Roman"/>
                <w:sz w:val="26"/>
                <w:szCs w:val="26"/>
                <w:lang w:val="sah-RU"/>
              </w:rPr>
            </w:pPr>
            <w:r>
              <w:rPr>
                <w:rFonts w:eastAsia="Times New Roman"/>
                <w:sz w:val="26"/>
                <w:szCs w:val="26"/>
                <w:lang w:val="sah-RU"/>
              </w:rPr>
              <w:t>1</w:t>
            </w:r>
          </w:p>
        </w:tc>
      </w:tr>
      <w:tr w:rsidR="003064BB" w:rsidRPr="00054B18" w:rsidTr="003064BB">
        <w:trPr>
          <w:trHeight w:val="475"/>
        </w:trPr>
        <w:tc>
          <w:tcPr>
            <w:tcW w:w="255" w:type="pct"/>
            <w:vMerge/>
            <w:shd w:val="clear" w:color="auto" w:fill="auto"/>
          </w:tcPr>
          <w:p w:rsidR="003064BB" w:rsidRPr="00980955" w:rsidRDefault="003064BB" w:rsidP="00002FF2">
            <w:pPr>
              <w:ind w:firstLine="440"/>
              <w:jc w:val="both"/>
              <w:rPr>
                <w:rFonts w:eastAsia="Times New Roman"/>
                <w:b/>
                <w:sz w:val="26"/>
                <w:szCs w:val="26"/>
              </w:rPr>
            </w:pPr>
          </w:p>
        </w:tc>
        <w:tc>
          <w:tcPr>
            <w:tcW w:w="3907" w:type="pct"/>
            <w:shd w:val="clear" w:color="auto" w:fill="auto"/>
          </w:tcPr>
          <w:p w:rsidR="003064BB" w:rsidRPr="00054B18" w:rsidRDefault="003064BB" w:rsidP="00002FF2">
            <w:pPr>
              <w:jc w:val="both"/>
              <w:rPr>
                <w:rFonts w:eastAsia="Times New Roman"/>
                <w:sz w:val="26"/>
                <w:szCs w:val="26"/>
              </w:rPr>
            </w:pPr>
            <w:r w:rsidRPr="00054B18">
              <w:rPr>
                <w:rFonts w:eastAsia="Times New Roman"/>
                <w:sz w:val="26"/>
                <w:szCs w:val="26"/>
              </w:rPr>
              <w:t>в) в изданиях, рецензируемых ВАК</w:t>
            </w:r>
          </w:p>
        </w:tc>
        <w:tc>
          <w:tcPr>
            <w:tcW w:w="422"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1</w:t>
            </w:r>
          </w:p>
        </w:tc>
        <w:tc>
          <w:tcPr>
            <w:tcW w:w="416" w:type="pct"/>
          </w:tcPr>
          <w:p w:rsidR="003064BB" w:rsidRPr="00A27A2A" w:rsidRDefault="00A27A2A" w:rsidP="003064BB">
            <w:pPr>
              <w:jc w:val="center"/>
              <w:rPr>
                <w:rFonts w:eastAsia="Times New Roman"/>
                <w:sz w:val="26"/>
                <w:szCs w:val="26"/>
                <w:lang w:val="sah-RU"/>
              </w:rPr>
            </w:pPr>
            <w:r>
              <w:rPr>
                <w:rFonts w:eastAsia="Times New Roman"/>
                <w:sz w:val="26"/>
                <w:szCs w:val="26"/>
                <w:lang w:val="sah-RU"/>
              </w:rPr>
              <w:t>2</w:t>
            </w:r>
          </w:p>
        </w:tc>
      </w:tr>
      <w:tr w:rsidR="003064BB" w:rsidRPr="00054B18" w:rsidTr="003064BB">
        <w:trPr>
          <w:trHeight w:val="475"/>
        </w:trPr>
        <w:tc>
          <w:tcPr>
            <w:tcW w:w="255" w:type="pct"/>
            <w:vMerge/>
            <w:shd w:val="clear" w:color="auto" w:fill="auto"/>
          </w:tcPr>
          <w:p w:rsidR="003064BB" w:rsidRPr="00980955" w:rsidRDefault="003064BB" w:rsidP="00002FF2">
            <w:pPr>
              <w:ind w:firstLine="440"/>
              <w:jc w:val="both"/>
              <w:rPr>
                <w:rFonts w:eastAsia="Times New Roman"/>
                <w:b/>
                <w:sz w:val="26"/>
                <w:szCs w:val="26"/>
              </w:rPr>
            </w:pPr>
          </w:p>
        </w:tc>
        <w:tc>
          <w:tcPr>
            <w:tcW w:w="3907" w:type="pct"/>
            <w:shd w:val="clear" w:color="auto" w:fill="auto"/>
          </w:tcPr>
          <w:p w:rsidR="003064BB" w:rsidRPr="00054B18" w:rsidRDefault="003064BB" w:rsidP="00002FF2">
            <w:pPr>
              <w:jc w:val="both"/>
              <w:rPr>
                <w:rFonts w:eastAsia="Times New Roman"/>
                <w:sz w:val="26"/>
                <w:szCs w:val="26"/>
              </w:rPr>
            </w:pPr>
            <w:r w:rsidRPr="00054B18">
              <w:rPr>
                <w:rFonts w:eastAsia="Times New Roman"/>
                <w:sz w:val="26"/>
                <w:szCs w:val="26"/>
              </w:rPr>
              <w:t>г) в электронных сериях научного журнала «Вестник СВФУ»</w:t>
            </w:r>
          </w:p>
        </w:tc>
        <w:tc>
          <w:tcPr>
            <w:tcW w:w="422"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1</w:t>
            </w:r>
          </w:p>
        </w:tc>
        <w:tc>
          <w:tcPr>
            <w:tcW w:w="416" w:type="pct"/>
          </w:tcPr>
          <w:p w:rsidR="003064BB" w:rsidRPr="00A27A2A" w:rsidRDefault="00A27A2A" w:rsidP="003064BB">
            <w:pPr>
              <w:jc w:val="center"/>
              <w:rPr>
                <w:rFonts w:eastAsia="Times New Roman"/>
                <w:sz w:val="26"/>
                <w:szCs w:val="26"/>
                <w:lang w:val="sah-RU"/>
              </w:rPr>
            </w:pPr>
            <w:r>
              <w:rPr>
                <w:rFonts w:eastAsia="Times New Roman"/>
                <w:sz w:val="26"/>
                <w:szCs w:val="26"/>
                <w:lang w:val="sah-RU"/>
              </w:rPr>
              <w:t>2</w:t>
            </w:r>
          </w:p>
        </w:tc>
      </w:tr>
      <w:tr w:rsidR="003064BB" w:rsidRPr="00054B18" w:rsidTr="003064BB">
        <w:trPr>
          <w:trHeight w:val="487"/>
        </w:trPr>
        <w:tc>
          <w:tcPr>
            <w:tcW w:w="255" w:type="pct"/>
            <w:vMerge/>
            <w:shd w:val="clear" w:color="auto" w:fill="auto"/>
          </w:tcPr>
          <w:p w:rsidR="003064BB" w:rsidRPr="00054B18" w:rsidRDefault="003064BB" w:rsidP="00002FF2">
            <w:pPr>
              <w:ind w:firstLine="440"/>
              <w:jc w:val="both"/>
              <w:rPr>
                <w:rFonts w:eastAsia="Times New Roman"/>
                <w:b/>
                <w:sz w:val="26"/>
                <w:szCs w:val="26"/>
              </w:rPr>
            </w:pPr>
          </w:p>
        </w:tc>
        <w:tc>
          <w:tcPr>
            <w:tcW w:w="3907" w:type="pct"/>
            <w:shd w:val="clear" w:color="auto" w:fill="auto"/>
          </w:tcPr>
          <w:p w:rsidR="003064BB" w:rsidRPr="00054B18" w:rsidRDefault="003064BB" w:rsidP="00002FF2">
            <w:pPr>
              <w:jc w:val="both"/>
              <w:rPr>
                <w:rFonts w:eastAsia="Times New Roman"/>
                <w:sz w:val="26"/>
                <w:szCs w:val="26"/>
              </w:rPr>
            </w:pPr>
            <w:r w:rsidRPr="00054B18">
              <w:rPr>
                <w:rFonts w:eastAsia="Times New Roman"/>
                <w:sz w:val="26"/>
                <w:szCs w:val="26"/>
              </w:rPr>
              <w:t>д) в изданиях, входящих в БД РИНЦ</w:t>
            </w:r>
          </w:p>
        </w:tc>
        <w:tc>
          <w:tcPr>
            <w:tcW w:w="422"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2</w:t>
            </w:r>
          </w:p>
        </w:tc>
        <w:tc>
          <w:tcPr>
            <w:tcW w:w="416" w:type="pct"/>
          </w:tcPr>
          <w:p w:rsidR="003064BB" w:rsidRPr="00A27A2A" w:rsidRDefault="00A27A2A" w:rsidP="003064BB">
            <w:pPr>
              <w:jc w:val="center"/>
              <w:rPr>
                <w:rFonts w:eastAsia="Times New Roman"/>
                <w:sz w:val="26"/>
                <w:szCs w:val="26"/>
                <w:lang w:val="sah-RU"/>
              </w:rPr>
            </w:pPr>
            <w:r>
              <w:rPr>
                <w:rFonts w:eastAsia="Times New Roman"/>
                <w:sz w:val="26"/>
                <w:szCs w:val="26"/>
                <w:lang w:val="sah-RU"/>
              </w:rPr>
              <w:t>13</w:t>
            </w:r>
          </w:p>
        </w:tc>
      </w:tr>
      <w:tr w:rsidR="003064BB" w:rsidRPr="00980955" w:rsidTr="003064BB">
        <w:trPr>
          <w:trHeight w:val="581"/>
        </w:trPr>
        <w:tc>
          <w:tcPr>
            <w:tcW w:w="255" w:type="pc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2</w:t>
            </w: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xml:space="preserve">Количество цитирования статей автора за предыдущий календарный год: </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81"/>
        </w:trPr>
        <w:tc>
          <w:tcPr>
            <w:tcW w:w="255" w:type="pct"/>
            <w:shd w:val="clear" w:color="auto" w:fill="auto"/>
          </w:tcPr>
          <w:p w:rsidR="003064BB" w:rsidRPr="00980955"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xml:space="preserve">а) в БД </w:t>
            </w:r>
            <w:r w:rsidRPr="00054B18">
              <w:rPr>
                <w:rFonts w:eastAsia="Times New Roman"/>
                <w:sz w:val="26"/>
                <w:szCs w:val="26"/>
                <w:lang w:val="en-US"/>
              </w:rPr>
              <w:t>Web</w:t>
            </w:r>
            <w:r w:rsidRPr="00054B18">
              <w:rPr>
                <w:rFonts w:eastAsia="Times New Roman"/>
                <w:sz w:val="26"/>
                <w:szCs w:val="26"/>
              </w:rPr>
              <w:t xml:space="preserve"> </w:t>
            </w:r>
            <w:r w:rsidRPr="00054B18">
              <w:rPr>
                <w:rFonts w:eastAsia="Times New Roman"/>
                <w:sz w:val="26"/>
                <w:szCs w:val="26"/>
                <w:lang w:val="en-US"/>
              </w:rPr>
              <w:t>of</w:t>
            </w:r>
            <w:r w:rsidRPr="00054B18">
              <w:rPr>
                <w:rFonts w:eastAsia="Times New Roman"/>
                <w:sz w:val="26"/>
                <w:szCs w:val="26"/>
              </w:rPr>
              <w:t xml:space="preserve"> </w:t>
            </w:r>
            <w:r w:rsidRPr="00054B18">
              <w:rPr>
                <w:rFonts w:eastAsia="Times New Roman"/>
                <w:sz w:val="26"/>
                <w:szCs w:val="26"/>
                <w:lang w:val="en-US"/>
              </w:rPr>
              <w:t>Science</w:t>
            </w:r>
            <w:r w:rsidRPr="00054B18">
              <w:rPr>
                <w:rFonts w:eastAsia="Times New Roman"/>
                <w:sz w:val="26"/>
                <w:szCs w:val="26"/>
              </w:rPr>
              <w:t xml:space="preserve"> и / или </w:t>
            </w:r>
            <w:proofErr w:type="spellStart"/>
            <w:r w:rsidRPr="00054B18">
              <w:rPr>
                <w:rFonts w:eastAsia="Times New Roman"/>
                <w:sz w:val="26"/>
                <w:szCs w:val="26"/>
              </w:rPr>
              <w:t>Scopus</w:t>
            </w:r>
            <w:proofErr w:type="spellEnd"/>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74241D" w:rsidRDefault="0074241D" w:rsidP="003064BB">
            <w:pPr>
              <w:jc w:val="center"/>
              <w:rPr>
                <w:rFonts w:eastAsia="Times New Roman"/>
                <w:sz w:val="26"/>
                <w:szCs w:val="26"/>
                <w:lang w:val="sah-RU"/>
              </w:rPr>
            </w:pPr>
            <w:r>
              <w:rPr>
                <w:rFonts w:eastAsia="Times New Roman"/>
                <w:sz w:val="26"/>
                <w:szCs w:val="26"/>
                <w:lang w:val="sah-RU"/>
              </w:rPr>
              <w:t>4</w:t>
            </w:r>
          </w:p>
        </w:tc>
      </w:tr>
      <w:tr w:rsidR="003064BB" w:rsidRPr="00054B18" w:rsidTr="003064BB">
        <w:trPr>
          <w:trHeight w:val="581"/>
        </w:trPr>
        <w:tc>
          <w:tcPr>
            <w:tcW w:w="255" w:type="pct"/>
            <w:shd w:val="clear" w:color="auto" w:fill="auto"/>
          </w:tcPr>
          <w:p w:rsidR="003064BB" w:rsidRPr="00054B18" w:rsidRDefault="003064BB" w:rsidP="003064BB">
            <w:pPr>
              <w:jc w:val="center"/>
              <w:rPr>
                <w:rFonts w:eastAsia="Times New Roman"/>
                <w:sz w:val="26"/>
                <w:szCs w:val="26"/>
                <w:lang w:val="en-US"/>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б) в БД РИНЦ</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74241D" w:rsidRDefault="0074241D" w:rsidP="003064BB">
            <w:pPr>
              <w:jc w:val="center"/>
              <w:rPr>
                <w:rFonts w:eastAsia="Times New Roman"/>
                <w:sz w:val="26"/>
                <w:szCs w:val="26"/>
                <w:lang w:val="sah-RU"/>
              </w:rPr>
            </w:pPr>
            <w:r>
              <w:rPr>
                <w:rFonts w:eastAsia="Times New Roman"/>
                <w:sz w:val="26"/>
                <w:szCs w:val="26"/>
                <w:lang w:val="sah-RU"/>
              </w:rPr>
              <w:t>1</w:t>
            </w:r>
          </w:p>
        </w:tc>
      </w:tr>
      <w:tr w:rsidR="003064BB" w:rsidRPr="00054B18" w:rsidTr="003064BB">
        <w:trPr>
          <w:trHeight w:val="581"/>
        </w:trPr>
        <w:tc>
          <w:tcPr>
            <w:tcW w:w="255" w:type="pct"/>
            <w:vMerge w:val="restar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3</w:t>
            </w: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xml:space="preserve">Подготовка и издание научной монографии </w:t>
            </w:r>
          </w:p>
          <w:p w:rsidR="003064BB" w:rsidRPr="00054B18" w:rsidRDefault="003064BB" w:rsidP="003064BB">
            <w:pPr>
              <w:jc w:val="both"/>
              <w:rPr>
                <w:rFonts w:eastAsia="Times New Roman"/>
                <w:sz w:val="26"/>
                <w:szCs w:val="26"/>
              </w:rPr>
            </w:pPr>
            <w:r w:rsidRPr="00054B18">
              <w:rPr>
                <w:rFonts w:eastAsia="Times New Roman"/>
                <w:sz w:val="26"/>
                <w:szCs w:val="26"/>
              </w:rPr>
              <w:t>(не за счет университета), утвержденной НТС СВФУ:</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843"/>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а) авторская монография, включенная в Российский индекс научного цитирования (РИНЦ) и размещенная в Научной электронной библиотеке</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980955" w:rsidTr="003064BB">
        <w:trPr>
          <w:trHeight w:val="545"/>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xml:space="preserve">б) монография, размещённая в международных базах данных </w:t>
            </w:r>
            <w:proofErr w:type="spellStart"/>
            <w:r w:rsidRPr="00054B18">
              <w:rPr>
                <w:rFonts w:eastAsia="Times New Roman"/>
                <w:sz w:val="26"/>
                <w:szCs w:val="26"/>
              </w:rPr>
              <w:t>Web</w:t>
            </w:r>
            <w:proofErr w:type="spellEnd"/>
            <w:r w:rsidRPr="00054B18">
              <w:rPr>
                <w:rFonts w:eastAsia="Times New Roman"/>
                <w:sz w:val="26"/>
                <w:szCs w:val="26"/>
              </w:rPr>
              <w:t xml:space="preserve"> </w:t>
            </w:r>
            <w:proofErr w:type="spellStart"/>
            <w:r w:rsidRPr="00054B18">
              <w:rPr>
                <w:rFonts w:eastAsia="Times New Roman"/>
                <w:sz w:val="26"/>
                <w:szCs w:val="26"/>
              </w:rPr>
              <w:t>of</w:t>
            </w:r>
            <w:proofErr w:type="spellEnd"/>
            <w:r w:rsidRPr="00054B18">
              <w:rPr>
                <w:rFonts w:eastAsia="Times New Roman"/>
                <w:sz w:val="26"/>
                <w:szCs w:val="26"/>
              </w:rPr>
              <w:t xml:space="preserve"> </w:t>
            </w:r>
            <w:proofErr w:type="spellStart"/>
            <w:r w:rsidRPr="00054B18">
              <w:rPr>
                <w:rFonts w:eastAsia="Times New Roman"/>
                <w:sz w:val="26"/>
                <w:szCs w:val="26"/>
              </w:rPr>
              <w:t>Science</w:t>
            </w:r>
            <w:proofErr w:type="spellEnd"/>
            <w:r w:rsidRPr="00054B18">
              <w:rPr>
                <w:rFonts w:eastAsia="Times New Roman"/>
                <w:sz w:val="26"/>
                <w:szCs w:val="26"/>
              </w:rPr>
              <w:t xml:space="preserve"> и </w:t>
            </w:r>
            <w:proofErr w:type="spellStart"/>
            <w:r w:rsidRPr="00054B18">
              <w:rPr>
                <w:rFonts w:eastAsia="Times New Roman"/>
                <w:sz w:val="26"/>
                <w:szCs w:val="26"/>
              </w:rPr>
              <w:t>Scopus</w:t>
            </w:r>
            <w:proofErr w:type="spellEnd"/>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727"/>
        </w:trPr>
        <w:tc>
          <w:tcPr>
            <w:tcW w:w="255" w:type="pct"/>
            <w:vMerge w:val="restar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4</w:t>
            </w: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Защита диссертации аспирантом или соискателем (по факту защиты):</w:t>
            </w:r>
          </w:p>
        </w:tc>
        <w:tc>
          <w:tcPr>
            <w:tcW w:w="422" w:type="pct"/>
          </w:tcPr>
          <w:p w:rsidR="003064BB" w:rsidRPr="00054B18" w:rsidRDefault="003064BB" w:rsidP="003064BB">
            <w:pPr>
              <w:jc w:val="center"/>
              <w:rPr>
                <w:rFonts w:eastAsia="Times New Roman"/>
                <w:sz w:val="26"/>
                <w:szCs w:val="26"/>
              </w:rPr>
            </w:pP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6"/>
        </w:trPr>
        <w:tc>
          <w:tcPr>
            <w:tcW w:w="255" w:type="pct"/>
            <w:vMerge/>
            <w:shd w:val="clear" w:color="auto" w:fill="auto"/>
          </w:tcPr>
          <w:p w:rsidR="003064BB" w:rsidRPr="00054B18" w:rsidRDefault="003064BB" w:rsidP="003064BB">
            <w:pPr>
              <w:jc w:val="both"/>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кандидатская</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6"/>
        </w:trPr>
        <w:tc>
          <w:tcPr>
            <w:tcW w:w="255" w:type="pct"/>
            <w:vMerge/>
            <w:shd w:val="clear" w:color="auto" w:fill="auto"/>
          </w:tcPr>
          <w:p w:rsidR="003064BB" w:rsidRPr="00054B18" w:rsidRDefault="003064BB" w:rsidP="003064BB">
            <w:pPr>
              <w:jc w:val="both"/>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xml:space="preserve">– докторская </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6"/>
        </w:trPr>
        <w:tc>
          <w:tcPr>
            <w:tcW w:w="255"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5</w:t>
            </w: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xml:space="preserve">Научное руководство аспирантом / докторантом (или соискателем) (для аспирантов и соискателей не более 3 (очной формы), 4 (заочной формы) лет, для докторантов не более 5 лет): </w:t>
            </w:r>
          </w:p>
        </w:tc>
        <w:tc>
          <w:tcPr>
            <w:tcW w:w="422" w:type="pct"/>
          </w:tcPr>
          <w:p w:rsidR="003064BB" w:rsidRPr="00054B18" w:rsidRDefault="002840D4"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6"/>
        </w:trPr>
        <w:tc>
          <w:tcPr>
            <w:tcW w:w="255" w:type="pct"/>
            <w:shd w:val="clear" w:color="auto" w:fill="auto"/>
          </w:tcPr>
          <w:p w:rsidR="003064BB" w:rsidRPr="00054B18" w:rsidRDefault="003064BB" w:rsidP="003064BB">
            <w:pPr>
              <w:jc w:val="both"/>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xml:space="preserve">– кандидатская </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6"/>
        </w:trPr>
        <w:tc>
          <w:tcPr>
            <w:tcW w:w="255" w:type="pct"/>
            <w:shd w:val="clear" w:color="auto" w:fill="auto"/>
          </w:tcPr>
          <w:p w:rsidR="003064BB" w:rsidRPr="00054B18" w:rsidRDefault="003064BB" w:rsidP="003064BB">
            <w:pPr>
              <w:jc w:val="both"/>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докторская</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403"/>
        </w:trPr>
        <w:tc>
          <w:tcPr>
            <w:tcW w:w="255" w:type="pct"/>
            <w:vMerge w:val="restar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6</w:t>
            </w: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Подготовка отзыва ведущей организации:</w:t>
            </w:r>
          </w:p>
        </w:tc>
        <w:tc>
          <w:tcPr>
            <w:tcW w:w="422" w:type="pct"/>
          </w:tcPr>
          <w:p w:rsidR="003064BB" w:rsidRPr="00054B18" w:rsidRDefault="002840D4"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8"/>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а) на кандидатскую диссертацию</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265"/>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б) на докторскую диссертацию</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30"/>
        </w:trPr>
        <w:tc>
          <w:tcPr>
            <w:tcW w:w="255" w:type="pct"/>
            <w:vMerge w:val="restar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7</w:t>
            </w: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Оппонирование диссертации на соискание:</w:t>
            </w:r>
          </w:p>
        </w:tc>
        <w:tc>
          <w:tcPr>
            <w:tcW w:w="422" w:type="pct"/>
          </w:tcPr>
          <w:p w:rsidR="003064BB" w:rsidRPr="00054B18" w:rsidRDefault="002840D4"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697"/>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а) ученой степени кандидата наук</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9"/>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б) ученой степени доктора наук</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697"/>
        </w:trPr>
        <w:tc>
          <w:tcPr>
            <w:tcW w:w="255" w:type="pct"/>
            <w:vMerge w:val="restar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lastRenderedPageBreak/>
              <w:t>8</w:t>
            </w: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Результаты интеллектуальной деятельности, имеющие государственную регистрацию и (или) правовую охрану:</w:t>
            </w:r>
          </w:p>
        </w:tc>
        <w:tc>
          <w:tcPr>
            <w:tcW w:w="422" w:type="pct"/>
          </w:tcPr>
          <w:p w:rsidR="003064BB" w:rsidRPr="00054B18" w:rsidRDefault="002840D4"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77"/>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 xml:space="preserve">а) патенты на изобретения, полезные модели, промышленные образцы </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43"/>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б) свидетельство о государственной регистрации программного обеспечения, баз данных ЭОР</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в) регистрация секретов производства (ноу-хау) в режиме коммерческой тайны на базе вуза</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36"/>
        </w:trPr>
        <w:tc>
          <w:tcPr>
            <w:tcW w:w="255" w:type="pct"/>
            <w:vMerge w:val="restart"/>
          </w:tcPr>
          <w:p w:rsidR="003064BB" w:rsidRPr="00054B18" w:rsidRDefault="003064BB" w:rsidP="003064BB">
            <w:pPr>
              <w:jc w:val="center"/>
              <w:rPr>
                <w:sz w:val="26"/>
                <w:szCs w:val="26"/>
              </w:rPr>
            </w:pPr>
            <w:r w:rsidRPr="00054B18">
              <w:rPr>
                <w:sz w:val="26"/>
                <w:szCs w:val="26"/>
              </w:rPr>
              <w:t>9</w:t>
            </w:r>
          </w:p>
        </w:tc>
        <w:tc>
          <w:tcPr>
            <w:tcW w:w="3907" w:type="pct"/>
          </w:tcPr>
          <w:p w:rsidR="003064BB" w:rsidRPr="00054B18" w:rsidRDefault="003064BB" w:rsidP="003064BB">
            <w:pPr>
              <w:jc w:val="both"/>
              <w:rPr>
                <w:sz w:val="26"/>
                <w:szCs w:val="26"/>
              </w:rPr>
            </w:pPr>
            <w:r w:rsidRPr="00054B18">
              <w:rPr>
                <w:sz w:val="26"/>
                <w:szCs w:val="26"/>
              </w:rPr>
              <w:t>Участие в научных грантах, хоздоговорных работах (согласно представлению руководителя делится на число исполнителей):</w:t>
            </w:r>
          </w:p>
        </w:tc>
        <w:tc>
          <w:tcPr>
            <w:tcW w:w="422" w:type="pct"/>
          </w:tcPr>
          <w:p w:rsidR="003064BB" w:rsidRPr="00054B18" w:rsidRDefault="002840D4" w:rsidP="003064BB">
            <w:pPr>
              <w:jc w:val="center"/>
              <w:rPr>
                <w:sz w:val="26"/>
                <w:szCs w:val="26"/>
              </w:rPr>
            </w:pPr>
            <w:r>
              <w:rPr>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6"/>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jc w:val="both"/>
              <w:rPr>
                <w:sz w:val="26"/>
                <w:szCs w:val="26"/>
              </w:rPr>
            </w:pPr>
            <w:r w:rsidRPr="00054B18">
              <w:rPr>
                <w:sz w:val="26"/>
                <w:szCs w:val="26"/>
              </w:rPr>
              <w:t xml:space="preserve">а) на личный грант </w:t>
            </w:r>
          </w:p>
        </w:tc>
        <w:tc>
          <w:tcPr>
            <w:tcW w:w="422" w:type="pct"/>
          </w:tcPr>
          <w:p w:rsidR="003064BB" w:rsidRPr="00054B18" w:rsidRDefault="003064BB" w:rsidP="003064BB">
            <w:pPr>
              <w:jc w:val="center"/>
              <w:rPr>
                <w:sz w:val="26"/>
                <w:szCs w:val="26"/>
              </w:rPr>
            </w:pPr>
            <w:r>
              <w:rPr>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6"/>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jc w:val="both"/>
              <w:rPr>
                <w:sz w:val="26"/>
                <w:szCs w:val="26"/>
              </w:rPr>
            </w:pPr>
            <w:r w:rsidRPr="00054B18">
              <w:rPr>
                <w:sz w:val="26"/>
                <w:szCs w:val="26"/>
              </w:rPr>
              <w:t xml:space="preserve">б) на гранты РНФ, конкурсы ФЦП и </w:t>
            </w:r>
            <w:proofErr w:type="spellStart"/>
            <w:r w:rsidRPr="00054B18">
              <w:rPr>
                <w:sz w:val="26"/>
                <w:szCs w:val="26"/>
              </w:rPr>
              <w:t>МОиН</w:t>
            </w:r>
            <w:proofErr w:type="spellEnd"/>
            <w:r w:rsidRPr="00054B18">
              <w:rPr>
                <w:sz w:val="26"/>
                <w:szCs w:val="26"/>
              </w:rPr>
              <w:t xml:space="preserve"> РФ</w:t>
            </w:r>
          </w:p>
        </w:tc>
        <w:tc>
          <w:tcPr>
            <w:tcW w:w="422" w:type="pct"/>
          </w:tcPr>
          <w:p w:rsidR="003064BB" w:rsidRPr="00054B18" w:rsidRDefault="003064BB" w:rsidP="003064BB">
            <w:pPr>
              <w:jc w:val="center"/>
              <w:rPr>
                <w:sz w:val="26"/>
                <w:szCs w:val="26"/>
              </w:rPr>
            </w:pPr>
            <w:r>
              <w:rPr>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6"/>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jc w:val="both"/>
              <w:rPr>
                <w:sz w:val="26"/>
                <w:szCs w:val="26"/>
              </w:rPr>
            </w:pPr>
            <w:r w:rsidRPr="00054B18">
              <w:rPr>
                <w:sz w:val="26"/>
                <w:szCs w:val="26"/>
              </w:rPr>
              <w:t>в) на другие гранты</w:t>
            </w:r>
          </w:p>
        </w:tc>
        <w:tc>
          <w:tcPr>
            <w:tcW w:w="422" w:type="pct"/>
          </w:tcPr>
          <w:p w:rsidR="003064BB" w:rsidRPr="00054B18" w:rsidRDefault="003064BB" w:rsidP="003064BB">
            <w:pPr>
              <w:jc w:val="center"/>
              <w:rPr>
                <w:sz w:val="26"/>
                <w:szCs w:val="26"/>
              </w:rPr>
            </w:pPr>
            <w:r>
              <w:rPr>
                <w:sz w:val="26"/>
                <w:szCs w:val="26"/>
              </w:rPr>
              <w:t>2</w:t>
            </w:r>
          </w:p>
        </w:tc>
        <w:tc>
          <w:tcPr>
            <w:tcW w:w="416"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2</w:t>
            </w:r>
          </w:p>
        </w:tc>
      </w:tr>
      <w:tr w:rsidR="003064BB" w:rsidRPr="00054B18" w:rsidTr="003064BB">
        <w:trPr>
          <w:trHeight w:val="316"/>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jc w:val="both"/>
              <w:rPr>
                <w:sz w:val="26"/>
                <w:szCs w:val="26"/>
              </w:rPr>
            </w:pPr>
            <w:r w:rsidRPr="00054B18">
              <w:rPr>
                <w:sz w:val="26"/>
                <w:szCs w:val="26"/>
              </w:rPr>
              <w:t>Участие в реализации НИР (на исполнителей по решению руководителя проекта)</w:t>
            </w:r>
          </w:p>
        </w:tc>
        <w:tc>
          <w:tcPr>
            <w:tcW w:w="422" w:type="pct"/>
          </w:tcPr>
          <w:p w:rsidR="003064BB" w:rsidRPr="00054B18" w:rsidRDefault="008D28CD" w:rsidP="003064BB">
            <w:pPr>
              <w:jc w:val="center"/>
              <w:rPr>
                <w:sz w:val="26"/>
                <w:szCs w:val="26"/>
              </w:rPr>
            </w:pPr>
            <w:r>
              <w:rPr>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316"/>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jc w:val="both"/>
              <w:rPr>
                <w:sz w:val="26"/>
                <w:szCs w:val="26"/>
              </w:rPr>
            </w:pPr>
            <w:r w:rsidRPr="00054B18">
              <w:rPr>
                <w:sz w:val="26"/>
                <w:szCs w:val="26"/>
              </w:rPr>
              <w:t xml:space="preserve">г) в грантах и х/д до 100 </w:t>
            </w:r>
            <w:proofErr w:type="spellStart"/>
            <w:r w:rsidRPr="00054B18">
              <w:rPr>
                <w:sz w:val="26"/>
                <w:szCs w:val="26"/>
              </w:rPr>
              <w:t>тыс.рублей</w:t>
            </w:r>
            <w:proofErr w:type="spellEnd"/>
          </w:p>
        </w:tc>
        <w:tc>
          <w:tcPr>
            <w:tcW w:w="422" w:type="pct"/>
          </w:tcPr>
          <w:p w:rsidR="003064BB" w:rsidRPr="00054B18" w:rsidRDefault="003064BB" w:rsidP="003064BB">
            <w:pPr>
              <w:jc w:val="center"/>
              <w:rPr>
                <w:sz w:val="26"/>
                <w:szCs w:val="26"/>
              </w:rPr>
            </w:pPr>
            <w:r>
              <w:rPr>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226"/>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ind w:firstLine="33"/>
              <w:jc w:val="both"/>
              <w:rPr>
                <w:sz w:val="26"/>
                <w:szCs w:val="26"/>
              </w:rPr>
            </w:pPr>
            <w:r w:rsidRPr="00054B18">
              <w:rPr>
                <w:sz w:val="26"/>
                <w:szCs w:val="26"/>
              </w:rPr>
              <w:t>д)  в грантах и х/д от 100 тыс. до 1 млн. рублей</w:t>
            </w:r>
          </w:p>
        </w:tc>
        <w:tc>
          <w:tcPr>
            <w:tcW w:w="422" w:type="pct"/>
          </w:tcPr>
          <w:p w:rsidR="003064BB" w:rsidRPr="00054B18" w:rsidRDefault="003064BB" w:rsidP="003064BB">
            <w:pPr>
              <w:ind w:firstLine="33"/>
              <w:jc w:val="center"/>
              <w:rPr>
                <w:sz w:val="26"/>
                <w:szCs w:val="26"/>
              </w:rPr>
            </w:pPr>
            <w:r>
              <w:rPr>
                <w:sz w:val="26"/>
                <w:szCs w:val="26"/>
              </w:rPr>
              <w:t>-</w:t>
            </w:r>
          </w:p>
        </w:tc>
        <w:tc>
          <w:tcPr>
            <w:tcW w:w="416" w:type="pct"/>
          </w:tcPr>
          <w:p w:rsidR="003064BB" w:rsidRPr="00054B18" w:rsidRDefault="002840D4" w:rsidP="003064BB">
            <w:pPr>
              <w:jc w:val="center"/>
              <w:rPr>
                <w:rFonts w:eastAsia="Times New Roman"/>
                <w:sz w:val="26"/>
                <w:szCs w:val="26"/>
              </w:rPr>
            </w:pPr>
            <w:r>
              <w:rPr>
                <w:rFonts w:eastAsia="Times New Roman"/>
                <w:sz w:val="26"/>
                <w:szCs w:val="26"/>
              </w:rPr>
              <w:t>-</w:t>
            </w:r>
          </w:p>
        </w:tc>
      </w:tr>
      <w:tr w:rsidR="003064BB" w:rsidRPr="00054B18" w:rsidTr="003064BB">
        <w:trPr>
          <w:trHeight w:val="226"/>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ind w:firstLine="33"/>
              <w:jc w:val="both"/>
              <w:rPr>
                <w:sz w:val="26"/>
                <w:szCs w:val="26"/>
              </w:rPr>
            </w:pPr>
            <w:r w:rsidRPr="00054B18">
              <w:rPr>
                <w:sz w:val="26"/>
                <w:szCs w:val="26"/>
              </w:rPr>
              <w:t>е) в грантах и х/д от 1 до 3 млн. рублей</w:t>
            </w:r>
          </w:p>
        </w:tc>
        <w:tc>
          <w:tcPr>
            <w:tcW w:w="422" w:type="pct"/>
          </w:tcPr>
          <w:p w:rsidR="003064BB" w:rsidRPr="00054B18" w:rsidRDefault="003064BB" w:rsidP="003064BB">
            <w:pPr>
              <w:ind w:firstLine="33"/>
              <w:jc w:val="center"/>
              <w:rPr>
                <w:sz w:val="26"/>
                <w:szCs w:val="26"/>
              </w:rPr>
            </w:pPr>
            <w:r>
              <w:rPr>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226"/>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ind w:firstLine="33"/>
              <w:jc w:val="both"/>
              <w:rPr>
                <w:sz w:val="26"/>
                <w:szCs w:val="26"/>
              </w:rPr>
            </w:pPr>
            <w:r w:rsidRPr="00054B18">
              <w:rPr>
                <w:sz w:val="26"/>
                <w:szCs w:val="26"/>
              </w:rPr>
              <w:t>ж) в грантах и х/д от 3 до 5 млн. рублей</w:t>
            </w:r>
          </w:p>
        </w:tc>
        <w:tc>
          <w:tcPr>
            <w:tcW w:w="422" w:type="pct"/>
          </w:tcPr>
          <w:p w:rsidR="003064BB" w:rsidRPr="00054B18" w:rsidRDefault="003064BB" w:rsidP="003064BB">
            <w:pPr>
              <w:ind w:firstLine="33"/>
              <w:jc w:val="center"/>
              <w:rPr>
                <w:sz w:val="26"/>
                <w:szCs w:val="26"/>
              </w:rPr>
            </w:pPr>
            <w:r>
              <w:rPr>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226"/>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ind w:firstLine="33"/>
              <w:jc w:val="both"/>
              <w:rPr>
                <w:sz w:val="26"/>
                <w:szCs w:val="26"/>
              </w:rPr>
            </w:pPr>
            <w:r w:rsidRPr="00054B18">
              <w:rPr>
                <w:sz w:val="26"/>
                <w:szCs w:val="26"/>
              </w:rPr>
              <w:t>з) в грантах и х/д от 5 до 8 млн. рублей</w:t>
            </w:r>
          </w:p>
        </w:tc>
        <w:tc>
          <w:tcPr>
            <w:tcW w:w="422" w:type="pct"/>
          </w:tcPr>
          <w:p w:rsidR="003064BB" w:rsidRPr="00054B18" w:rsidRDefault="003064BB" w:rsidP="003064BB">
            <w:pPr>
              <w:ind w:firstLine="33"/>
              <w:jc w:val="center"/>
              <w:rPr>
                <w:sz w:val="26"/>
                <w:szCs w:val="26"/>
              </w:rPr>
            </w:pPr>
            <w:r>
              <w:rPr>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245"/>
        </w:trPr>
        <w:tc>
          <w:tcPr>
            <w:tcW w:w="255" w:type="pct"/>
            <w:vMerge/>
          </w:tcPr>
          <w:p w:rsidR="003064BB" w:rsidRPr="00054B18" w:rsidRDefault="003064BB" w:rsidP="003064BB">
            <w:pPr>
              <w:ind w:firstLine="440"/>
              <w:jc w:val="both"/>
              <w:rPr>
                <w:sz w:val="26"/>
                <w:szCs w:val="26"/>
              </w:rPr>
            </w:pPr>
          </w:p>
        </w:tc>
        <w:tc>
          <w:tcPr>
            <w:tcW w:w="3907" w:type="pct"/>
          </w:tcPr>
          <w:p w:rsidR="003064BB" w:rsidRPr="00054B18" w:rsidRDefault="003064BB" w:rsidP="003064BB">
            <w:pPr>
              <w:spacing w:before="240"/>
              <w:jc w:val="both"/>
              <w:rPr>
                <w:sz w:val="26"/>
                <w:szCs w:val="26"/>
              </w:rPr>
            </w:pPr>
            <w:r w:rsidRPr="00054B18">
              <w:rPr>
                <w:sz w:val="26"/>
                <w:szCs w:val="26"/>
              </w:rPr>
              <w:t>и) в грантах и х/д свыше 8 млн. рублей</w:t>
            </w:r>
          </w:p>
        </w:tc>
        <w:tc>
          <w:tcPr>
            <w:tcW w:w="422" w:type="pct"/>
          </w:tcPr>
          <w:p w:rsidR="003064BB" w:rsidRPr="00054B18" w:rsidRDefault="003064BB" w:rsidP="003064BB">
            <w:pPr>
              <w:spacing w:before="240"/>
              <w:jc w:val="center"/>
              <w:rPr>
                <w:sz w:val="26"/>
                <w:szCs w:val="26"/>
              </w:rPr>
            </w:pPr>
            <w:r>
              <w:rPr>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297"/>
        </w:trPr>
        <w:tc>
          <w:tcPr>
            <w:tcW w:w="255" w:type="pct"/>
            <w:vMerge w:val="restar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10</w:t>
            </w: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Руководство НИРС:</w:t>
            </w:r>
          </w:p>
        </w:tc>
        <w:tc>
          <w:tcPr>
            <w:tcW w:w="422" w:type="pct"/>
          </w:tcPr>
          <w:p w:rsidR="003064BB" w:rsidRPr="00054B18" w:rsidRDefault="002840D4"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641"/>
        </w:trPr>
        <w:tc>
          <w:tcPr>
            <w:tcW w:w="255" w:type="pct"/>
            <w:vMerge/>
            <w:shd w:val="clear" w:color="auto" w:fill="auto"/>
          </w:tcPr>
          <w:p w:rsidR="003064BB" w:rsidRPr="00054B18" w:rsidRDefault="003064BB" w:rsidP="003064BB">
            <w:pPr>
              <w:ind w:firstLine="440"/>
              <w:jc w:val="both"/>
              <w:rPr>
                <w:rFonts w:eastAsia="Times New Roman"/>
                <w:sz w:val="26"/>
                <w:szCs w:val="26"/>
              </w:rPr>
            </w:pPr>
          </w:p>
        </w:tc>
        <w:tc>
          <w:tcPr>
            <w:tcW w:w="3907" w:type="pct"/>
            <w:shd w:val="clear" w:color="auto" w:fill="auto"/>
          </w:tcPr>
          <w:p w:rsidR="003064BB" w:rsidRPr="00054B18" w:rsidRDefault="003064BB" w:rsidP="003064BB">
            <w:pPr>
              <w:jc w:val="both"/>
              <w:rPr>
                <w:rFonts w:eastAsia="Times New Roman"/>
                <w:sz w:val="26"/>
                <w:szCs w:val="26"/>
              </w:rPr>
            </w:pPr>
            <w:r w:rsidRPr="00054B18">
              <w:rPr>
                <w:rFonts w:eastAsia="Times New Roman"/>
                <w:sz w:val="26"/>
                <w:szCs w:val="26"/>
              </w:rPr>
              <w:t>а) руководство научной публикацией студента/привлечение студента в качестве соавтора</w:t>
            </w:r>
          </w:p>
          <w:p w:rsidR="003064BB" w:rsidRPr="00054B18" w:rsidRDefault="003064BB" w:rsidP="003064BB">
            <w:pPr>
              <w:jc w:val="both"/>
              <w:rPr>
                <w:rFonts w:eastAsia="Times New Roman"/>
                <w:sz w:val="26"/>
                <w:szCs w:val="26"/>
              </w:rPr>
            </w:pPr>
            <w:r w:rsidRPr="00054B18">
              <w:rPr>
                <w:rFonts w:eastAsia="Times New Roman"/>
                <w:sz w:val="26"/>
                <w:szCs w:val="26"/>
              </w:rPr>
              <w:t>(делится на количество авторов-преподавателей, одна статья считается только один раз):</w:t>
            </w:r>
          </w:p>
        </w:tc>
        <w:tc>
          <w:tcPr>
            <w:tcW w:w="422" w:type="pct"/>
          </w:tcPr>
          <w:p w:rsidR="003064BB" w:rsidRPr="00054B18" w:rsidRDefault="003064BB" w:rsidP="003064BB">
            <w:pPr>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641"/>
        </w:trPr>
        <w:tc>
          <w:tcPr>
            <w:tcW w:w="255" w:type="pct"/>
            <w:vMerge/>
            <w:shd w:val="clear" w:color="auto" w:fill="auto"/>
          </w:tcPr>
          <w:p w:rsidR="003064BB" w:rsidRPr="00054B18" w:rsidRDefault="003064BB" w:rsidP="003064BB">
            <w:pPr>
              <w:ind w:firstLine="440"/>
              <w:jc w:val="both"/>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 xml:space="preserve">- в изданиях, индексируемых </w:t>
            </w:r>
            <w:proofErr w:type="spellStart"/>
            <w:r w:rsidRPr="00054B18">
              <w:rPr>
                <w:rFonts w:eastAsia="Times New Roman"/>
                <w:sz w:val="26"/>
                <w:szCs w:val="26"/>
              </w:rPr>
              <w:t>Web</w:t>
            </w:r>
            <w:proofErr w:type="spellEnd"/>
            <w:r w:rsidRPr="00054B18">
              <w:rPr>
                <w:rFonts w:eastAsia="Times New Roman"/>
                <w:sz w:val="26"/>
                <w:szCs w:val="26"/>
              </w:rPr>
              <w:t xml:space="preserve"> </w:t>
            </w:r>
            <w:proofErr w:type="spellStart"/>
            <w:r w:rsidRPr="00054B18">
              <w:rPr>
                <w:rFonts w:eastAsia="Times New Roman"/>
                <w:sz w:val="26"/>
                <w:szCs w:val="26"/>
              </w:rPr>
              <w:t>of</w:t>
            </w:r>
            <w:proofErr w:type="spellEnd"/>
            <w:r w:rsidRPr="00054B18">
              <w:rPr>
                <w:rFonts w:eastAsia="Times New Roman"/>
                <w:sz w:val="26"/>
                <w:szCs w:val="26"/>
              </w:rPr>
              <w:t xml:space="preserve"> </w:t>
            </w:r>
            <w:proofErr w:type="spellStart"/>
            <w:r w:rsidRPr="00054B18">
              <w:rPr>
                <w:rFonts w:eastAsia="Times New Roman"/>
                <w:sz w:val="26"/>
                <w:szCs w:val="26"/>
              </w:rPr>
              <w:t>Science</w:t>
            </w:r>
            <w:proofErr w:type="spellEnd"/>
            <w:r w:rsidRPr="00054B18">
              <w:rPr>
                <w:rFonts w:eastAsia="Times New Roman"/>
                <w:sz w:val="26"/>
                <w:szCs w:val="26"/>
              </w:rPr>
              <w:t>/</w:t>
            </w:r>
            <w:proofErr w:type="spellStart"/>
            <w:r w:rsidRPr="00054B18">
              <w:rPr>
                <w:rFonts w:eastAsia="Times New Roman"/>
                <w:sz w:val="26"/>
                <w:szCs w:val="26"/>
              </w:rPr>
              <w:t>Scopus</w:t>
            </w:r>
            <w:proofErr w:type="spellEnd"/>
            <w:r w:rsidRPr="00054B18">
              <w:rPr>
                <w:rFonts w:eastAsia="Times New Roman"/>
                <w:sz w:val="26"/>
                <w:szCs w:val="26"/>
              </w:rPr>
              <w:t xml:space="preserve"> в соавторстве со студентом;</w:t>
            </w:r>
          </w:p>
        </w:tc>
        <w:tc>
          <w:tcPr>
            <w:tcW w:w="422" w:type="pct"/>
          </w:tcPr>
          <w:p w:rsidR="003064BB" w:rsidRPr="00AA4799" w:rsidRDefault="00AA4799" w:rsidP="003064BB">
            <w:pPr>
              <w:ind w:firstLine="33"/>
              <w:jc w:val="center"/>
              <w:rPr>
                <w:rFonts w:eastAsia="Times New Roman"/>
                <w:sz w:val="26"/>
                <w:szCs w:val="26"/>
                <w:lang w:val="en-US"/>
              </w:rPr>
            </w:pPr>
            <w:r>
              <w:rPr>
                <w:rFonts w:eastAsia="Times New Roman"/>
                <w:sz w:val="26"/>
                <w:szCs w:val="26"/>
                <w:lang w:val="en-US"/>
              </w:rPr>
              <w:t>1</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05"/>
        </w:trPr>
        <w:tc>
          <w:tcPr>
            <w:tcW w:w="255" w:type="pct"/>
            <w:vMerge/>
            <w:shd w:val="clear" w:color="auto" w:fill="auto"/>
          </w:tcPr>
          <w:p w:rsidR="003064BB" w:rsidRPr="00054B18" w:rsidRDefault="003064BB" w:rsidP="003064BB">
            <w:pPr>
              <w:ind w:firstLine="440"/>
              <w:jc w:val="both"/>
              <w:rPr>
                <w:rFonts w:eastAsia="Times New Roman"/>
                <w:sz w:val="26"/>
                <w:szCs w:val="26"/>
              </w:rPr>
            </w:pPr>
          </w:p>
        </w:tc>
        <w:tc>
          <w:tcPr>
            <w:tcW w:w="3907" w:type="pct"/>
            <w:shd w:val="clear" w:color="auto" w:fill="auto"/>
          </w:tcPr>
          <w:p w:rsidR="003064BB" w:rsidRPr="00054B18" w:rsidRDefault="003064BB" w:rsidP="00AA4799">
            <w:pPr>
              <w:jc w:val="both"/>
              <w:rPr>
                <w:rFonts w:eastAsia="Times New Roman"/>
                <w:sz w:val="26"/>
                <w:szCs w:val="26"/>
              </w:rPr>
            </w:pPr>
            <w:r w:rsidRPr="00054B18">
              <w:rPr>
                <w:rFonts w:eastAsia="Times New Roman"/>
                <w:sz w:val="26"/>
                <w:szCs w:val="26"/>
              </w:rPr>
              <w:t>- в изданиях, рецензируемых ВАК в соавторстве со студентом;</w:t>
            </w:r>
          </w:p>
        </w:tc>
        <w:tc>
          <w:tcPr>
            <w:tcW w:w="422"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1</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05"/>
        </w:trPr>
        <w:tc>
          <w:tcPr>
            <w:tcW w:w="255" w:type="pct"/>
            <w:vMerge/>
            <w:shd w:val="clear" w:color="auto" w:fill="auto"/>
          </w:tcPr>
          <w:p w:rsidR="003064BB" w:rsidRPr="00054B18" w:rsidRDefault="003064BB" w:rsidP="003064BB">
            <w:pPr>
              <w:ind w:firstLine="440"/>
              <w:jc w:val="both"/>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 xml:space="preserve">- в изданиях БД РИНЦ с </w:t>
            </w:r>
            <w:proofErr w:type="spellStart"/>
            <w:r w:rsidRPr="00054B18">
              <w:rPr>
                <w:rFonts w:eastAsia="Times New Roman"/>
                <w:sz w:val="26"/>
                <w:szCs w:val="26"/>
              </w:rPr>
              <w:t>импакт</w:t>
            </w:r>
            <w:proofErr w:type="spellEnd"/>
            <w:r w:rsidRPr="00054B18">
              <w:rPr>
                <w:rFonts w:eastAsia="Times New Roman"/>
                <w:sz w:val="26"/>
                <w:szCs w:val="26"/>
              </w:rPr>
              <w:t>-фактором &gt;0,1</w:t>
            </w:r>
          </w:p>
          <w:p w:rsidR="003064BB" w:rsidRPr="00054B18" w:rsidRDefault="003064BB" w:rsidP="003064BB">
            <w:pPr>
              <w:ind w:firstLine="33"/>
              <w:jc w:val="both"/>
              <w:rPr>
                <w:rFonts w:eastAsia="Times New Roman"/>
                <w:sz w:val="26"/>
                <w:szCs w:val="26"/>
              </w:rPr>
            </w:pPr>
            <w:r w:rsidRPr="00054B18">
              <w:rPr>
                <w:rFonts w:eastAsia="Times New Roman"/>
                <w:sz w:val="26"/>
                <w:szCs w:val="26"/>
              </w:rPr>
              <w:t>(с обязательным указанием научного руководителя)</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1</w:t>
            </w:r>
          </w:p>
        </w:tc>
        <w:tc>
          <w:tcPr>
            <w:tcW w:w="416" w:type="pct"/>
          </w:tcPr>
          <w:p w:rsidR="003064BB" w:rsidRPr="00D435C5" w:rsidRDefault="00D435C5" w:rsidP="003064BB">
            <w:pPr>
              <w:jc w:val="center"/>
              <w:rPr>
                <w:rFonts w:eastAsia="Times New Roman"/>
                <w:sz w:val="26"/>
                <w:szCs w:val="26"/>
                <w:lang w:val="sah-RU"/>
              </w:rPr>
            </w:pPr>
            <w:r>
              <w:rPr>
                <w:rFonts w:eastAsia="Times New Roman"/>
                <w:sz w:val="26"/>
                <w:szCs w:val="26"/>
                <w:lang w:val="sah-RU"/>
              </w:rPr>
              <w:t>2</w:t>
            </w:r>
          </w:p>
        </w:tc>
      </w:tr>
      <w:tr w:rsidR="003064BB" w:rsidRPr="00054B18" w:rsidTr="003064BB">
        <w:trPr>
          <w:trHeight w:val="565"/>
        </w:trPr>
        <w:tc>
          <w:tcPr>
            <w:tcW w:w="255" w:type="pct"/>
            <w:vMerge/>
            <w:shd w:val="clear" w:color="auto" w:fill="auto"/>
          </w:tcPr>
          <w:p w:rsidR="003064BB" w:rsidRPr="00054B18" w:rsidRDefault="003064BB" w:rsidP="003064BB">
            <w:pPr>
              <w:ind w:firstLine="440"/>
              <w:jc w:val="both"/>
              <w:rPr>
                <w:rFonts w:eastAsia="Times New Roman"/>
                <w:sz w:val="26"/>
                <w:szCs w:val="26"/>
              </w:rPr>
            </w:pPr>
          </w:p>
        </w:tc>
        <w:tc>
          <w:tcPr>
            <w:tcW w:w="3907" w:type="pct"/>
            <w:shd w:val="clear" w:color="auto" w:fill="auto"/>
          </w:tcPr>
          <w:p w:rsidR="003064BB" w:rsidRPr="00054B18" w:rsidRDefault="003064BB" w:rsidP="00AA4799">
            <w:pPr>
              <w:ind w:firstLine="33"/>
              <w:jc w:val="both"/>
              <w:rPr>
                <w:rFonts w:eastAsia="Times New Roman"/>
                <w:sz w:val="26"/>
                <w:szCs w:val="26"/>
              </w:rPr>
            </w:pPr>
            <w:r w:rsidRPr="00054B18">
              <w:rPr>
                <w:rFonts w:eastAsia="Times New Roman"/>
                <w:sz w:val="26"/>
                <w:szCs w:val="26"/>
              </w:rPr>
              <w:t>- в электронных сериях научного журнала «Вестник СВФУ»</w:t>
            </w:r>
          </w:p>
        </w:tc>
        <w:tc>
          <w:tcPr>
            <w:tcW w:w="422" w:type="pct"/>
          </w:tcPr>
          <w:p w:rsidR="003064BB" w:rsidRPr="00AA4799" w:rsidRDefault="00AA4799" w:rsidP="003064BB">
            <w:pPr>
              <w:ind w:firstLine="33"/>
              <w:jc w:val="center"/>
              <w:rPr>
                <w:rFonts w:eastAsia="Times New Roman"/>
                <w:sz w:val="26"/>
                <w:szCs w:val="26"/>
                <w:lang w:val="en-US"/>
              </w:rPr>
            </w:pPr>
            <w:r>
              <w:rPr>
                <w:rFonts w:eastAsia="Times New Roman"/>
                <w:sz w:val="26"/>
                <w:szCs w:val="26"/>
                <w:lang w:val="en-US"/>
              </w:rPr>
              <w:t>1</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vMerge/>
            <w:shd w:val="clear" w:color="auto" w:fill="auto"/>
          </w:tcPr>
          <w:p w:rsidR="003064BB" w:rsidRPr="00054B18" w:rsidRDefault="003064BB" w:rsidP="003064BB">
            <w:pPr>
              <w:ind w:firstLine="440"/>
              <w:jc w:val="both"/>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б) руководство научными кружками, конструкторскими бюро (СНК, действующие по приказу СВФУ)</w:t>
            </w:r>
          </w:p>
        </w:tc>
        <w:tc>
          <w:tcPr>
            <w:tcW w:w="422" w:type="pct"/>
          </w:tcPr>
          <w:p w:rsidR="003064BB" w:rsidRPr="00AA4799" w:rsidRDefault="00AA4799" w:rsidP="003064BB">
            <w:pPr>
              <w:ind w:firstLine="33"/>
              <w:jc w:val="center"/>
              <w:rPr>
                <w:rFonts w:eastAsia="Times New Roman"/>
                <w:sz w:val="26"/>
                <w:szCs w:val="26"/>
                <w:lang w:val="en-US"/>
              </w:rPr>
            </w:pPr>
            <w:r>
              <w:rPr>
                <w:rFonts w:eastAsia="Times New Roman"/>
                <w:sz w:val="26"/>
                <w:szCs w:val="26"/>
                <w:lang w:val="en-US"/>
              </w:rPr>
              <w:t>1</w:t>
            </w:r>
          </w:p>
        </w:tc>
        <w:tc>
          <w:tcPr>
            <w:tcW w:w="416"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1</w:t>
            </w:r>
          </w:p>
        </w:tc>
      </w:tr>
      <w:tr w:rsidR="003064BB" w:rsidRPr="00054B18" w:rsidTr="003064BB">
        <w:trPr>
          <w:trHeight w:val="565"/>
        </w:trPr>
        <w:tc>
          <w:tcPr>
            <w:tcW w:w="255" w:type="pct"/>
            <w:vMerge/>
            <w:shd w:val="clear" w:color="auto" w:fill="auto"/>
          </w:tcPr>
          <w:p w:rsidR="003064BB" w:rsidRPr="00054B18" w:rsidRDefault="003064BB" w:rsidP="003064BB">
            <w:pPr>
              <w:ind w:firstLine="440"/>
              <w:jc w:val="both"/>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в) привлечение в финансируемые НИР по договорам ГПХ (баллы умножаются на количестве чел.):</w:t>
            </w:r>
          </w:p>
          <w:p w:rsidR="003064BB" w:rsidRPr="00054B18" w:rsidRDefault="003064BB" w:rsidP="003064BB">
            <w:pPr>
              <w:ind w:firstLine="33"/>
              <w:jc w:val="both"/>
              <w:rPr>
                <w:rFonts w:eastAsia="Times New Roman"/>
                <w:sz w:val="26"/>
                <w:szCs w:val="26"/>
              </w:rPr>
            </w:pPr>
            <w:r w:rsidRPr="00054B18">
              <w:rPr>
                <w:rFonts w:eastAsia="Times New Roman"/>
                <w:sz w:val="26"/>
                <w:szCs w:val="26"/>
              </w:rPr>
              <w:t>- студентов, магистрантов, ординаторов</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1</w:t>
            </w:r>
          </w:p>
        </w:tc>
        <w:tc>
          <w:tcPr>
            <w:tcW w:w="416" w:type="pct"/>
          </w:tcPr>
          <w:p w:rsidR="003064BB" w:rsidRPr="00D435C5" w:rsidRDefault="00D435C5" w:rsidP="003064BB">
            <w:pPr>
              <w:jc w:val="center"/>
              <w:rPr>
                <w:rFonts w:eastAsia="Times New Roman"/>
                <w:sz w:val="26"/>
                <w:szCs w:val="26"/>
                <w:lang w:val="sah-RU"/>
              </w:rPr>
            </w:pPr>
            <w:r>
              <w:rPr>
                <w:rFonts w:eastAsia="Times New Roman"/>
                <w:sz w:val="26"/>
                <w:szCs w:val="26"/>
                <w:lang w:val="sah-RU"/>
              </w:rPr>
              <w:t>-</w:t>
            </w:r>
          </w:p>
        </w:tc>
      </w:tr>
      <w:tr w:rsidR="003064BB" w:rsidRPr="00054B18" w:rsidTr="003064BB">
        <w:trPr>
          <w:trHeight w:val="565"/>
        </w:trPr>
        <w:tc>
          <w:tcPr>
            <w:tcW w:w="255" w:type="pct"/>
            <w:shd w:val="clear" w:color="auto" w:fill="auto"/>
          </w:tcPr>
          <w:p w:rsidR="003064BB" w:rsidRPr="00054B18" w:rsidRDefault="003064BB" w:rsidP="003064BB">
            <w:pPr>
              <w:ind w:firstLine="440"/>
              <w:jc w:val="both"/>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 аспирантов</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11</w:t>
            </w: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Научное сотрудничество:</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Default="003064BB" w:rsidP="003064BB">
            <w:pPr>
              <w:ind w:firstLine="33"/>
              <w:jc w:val="center"/>
              <w:rPr>
                <w:rFonts w:eastAsia="Times New Roman"/>
                <w:sz w:val="26"/>
                <w:szCs w:val="26"/>
              </w:rPr>
            </w:pPr>
            <w:r>
              <w:rPr>
                <w:rFonts w:eastAsia="Times New Roman"/>
                <w:sz w:val="26"/>
                <w:szCs w:val="26"/>
              </w:rPr>
              <w:t>-</w:t>
            </w:r>
          </w:p>
          <w:p w:rsidR="003064BB" w:rsidRDefault="003064BB" w:rsidP="003064BB">
            <w:pPr>
              <w:ind w:firstLine="33"/>
              <w:jc w:val="center"/>
              <w:rPr>
                <w:rFonts w:eastAsia="Times New Roman"/>
                <w:sz w:val="26"/>
                <w:szCs w:val="26"/>
              </w:rPr>
            </w:pP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 xml:space="preserve">- координация работы по научному                                   </w:t>
            </w:r>
            <w:r w:rsidRPr="00054B18">
              <w:rPr>
                <w:rFonts w:eastAsia="Times New Roman"/>
                <w:sz w:val="26"/>
                <w:szCs w:val="26"/>
              </w:rPr>
              <w:lastRenderedPageBreak/>
              <w:t>сотрудничеству (действующий договор/ соглашение) (делится на число координаторов)</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lastRenderedPageBreak/>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 заключение нового договора/соглашения о научном сотрудничестве  в текущем году</w:t>
            </w:r>
          </w:p>
        </w:tc>
        <w:tc>
          <w:tcPr>
            <w:tcW w:w="422" w:type="pct"/>
          </w:tcPr>
          <w:p w:rsidR="003064BB" w:rsidRPr="00054B18" w:rsidRDefault="002840D4"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12</w:t>
            </w: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Участие в научных конференциях, симпозиумах, выставках, фестивалях, форумах:</w:t>
            </w:r>
          </w:p>
          <w:p w:rsidR="003064BB" w:rsidRPr="00054B18" w:rsidRDefault="003064BB" w:rsidP="003064BB">
            <w:pPr>
              <w:ind w:firstLine="33"/>
              <w:jc w:val="both"/>
              <w:rPr>
                <w:rFonts w:eastAsia="Times New Roman"/>
                <w:sz w:val="26"/>
                <w:szCs w:val="26"/>
              </w:rPr>
            </w:pPr>
            <w:r w:rsidRPr="00054B18">
              <w:rPr>
                <w:rFonts w:eastAsia="Times New Roman"/>
                <w:sz w:val="26"/>
                <w:szCs w:val="26"/>
              </w:rPr>
              <w:t>-международные</w:t>
            </w:r>
          </w:p>
          <w:p w:rsidR="003064BB" w:rsidRPr="00054B18" w:rsidRDefault="003064BB" w:rsidP="003064BB">
            <w:pPr>
              <w:ind w:firstLine="33"/>
              <w:jc w:val="both"/>
              <w:rPr>
                <w:rFonts w:eastAsia="Times New Roman"/>
                <w:sz w:val="26"/>
                <w:szCs w:val="26"/>
              </w:rPr>
            </w:pPr>
            <w:r w:rsidRPr="00054B18">
              <w:rPr>
                <w:rFonts w:eastAsia="Times New Roman"/>
                <w:sz w:val="26"/>
                <w:szCs w:val="26"/>
              </w:rPr>
              <w:t>-всероссийские</w:t>
            </w:r>
          </w:p>
        </w:tc>
        <w:tc>
          <w:tcPr>
            <w:tcW w:w="422" w:type="pct"/>
          </w:tcPr>
          <w:p w:rsidR="003064BB" w:rsidRDefault="003064BB" w:rsidP="002840D4">
            <w:pPr>
              <w:ind w:firstLine="33"/>
              <w:jc w:val="center"/>
              <w:rPr>
                <w:rFonts w:eastAsia="Times New Roman"/>
                <w:sz w:val="26"/>
                <w:szCs w:val="26"/>
              </w:rPr>
            </w:pPr>
          </w:p>
          <w:p w:rsidR="003064BB" w:rsidRDefault="003064BB" w:rsidP="002840D4">
            <w:pPr>
              <w:ind w:firstLine="33"/>
              <w:jc w:val="center"/>
              <w:rPr>
                <w:rFonts w:eastAsia="Times New Roman"/>
                <w:sz w:val="26"/>
                <w:szCs w:val="26"/>
              </w:rPr>
            </w:pPr>
          </w:p>
          <w:p w:rsidR="003064BB" w:rsidRPr="00AA4799" w:rsidRDefault="00AA4799" w:rsidP="002840D4">
            <w:pPr>
              <w:ind w:firstLine="33"/>
              <w:jc w:val="center"/>
              <w:rPr>
                <w:rFonts w:eastAsia="Times New Roman"/>
                <w:sz w:val="26"/>
                <w:szCs w:val="26"/>
                <w:lang w:val="en-US"/>
              </w:rPr>
            </w:pPr>
            <w:r>
              <w:rPr>
                <w:rFonts w:eastAsia="Times New Roman"/>
                <w:sz w:val="26"/>
                <w:szCs w:val="26"/>
                <w:lang w:val="en-US"/>
              </w:rPr>
              <w:t>3</w:t>
            </w:r>
          </w:p>
          <w:p w:rsidR="003064BB" w:rsidRPr="00AA4799" w:rsidRDefault="00AA4799" w:rsidP="002840D4">
            <w:pPr>
              <w:ind w:firstLine="33"/>
              <w:jc w:val="center"/>
              <w:rPr>
                <w:rFonts w:eastAsia="Times New Roman"/>
                <w:sz w:val="26"/>
                <w:szCs w:val="26"/>
                <w:lang w:val="en-US"/>
              </w:rPr>
            </w:pPr>
            <w:r>
              <w:rPr>
                <w:rFonts w:eastAsia="Times New Roman"/>
                <w:sz w:val="26"/>
                <w:szCs w:val="26"/>
                <w:lang w:val="en-US"/>
              </w:rPr>
              <w:t>2</w:t>
            </w:r>
          </w:p>
        </w:tc>
        <w:tc>
          <w:tcPr>
            <w:tcW w:w="416" w:type="pct"/>
          </w:tcPr>
          <w:p w:rsidR="003064BB" w:rsidRDefault="003064BB" w:rsidP="002840D4">
            <w:pPr>
              <w:jc w:val="center"/>
              <w:rPr>
                <w:rFonts w:eastAsia="Times New Roman"/>
                <w:sz w:val="26"/>
                <w:szCs w:val="26"/>
              </w:rPr>
            </w:pPr>
          </w:p>
          <w:p w:rsidR="00D435C5" w:rsidRDefault="00D435C5" w:rsidP="002840D4">
            <w:pPr>
              <w:jc w:val="center"/>
              <w:rPr>
                <w:rFonts w:eastAsia="Times New Roman"/>
                <w:sz w:val="26"/>
                <w:szCs w:val="26"/>
              </w:rPr>
            </w:pPr>
          </w:p>
          <w:p w:rsidR="00D435C5" w:rsidRDefault="00D435C5" w:rsidP="002840D4">
            <w:pPr>
              <w:jc w:val="center"/>
              <w:rPr>
                <w:rFonts w:eastAsia="Times New Roman"/>
                <w:sz w:val="26"/>
                <w:szCs w:val="26"/>
                <w:lang w:val="sah-RU"/>
              </w:rPr>
            </w:pPr>
            <w:r>
              <w:rPr>
                <w:rFonts w:eastAsia="Times New Roman"/>
                <w:sz w:val="26"/>
                <w:szCs w:val="26"/>
                <w:lang w:val="sah-RU"/>
              </w:rPr>
              <w:t>6</w:t>
            </w:r>
          </w:p>
          <w:p w:rsidR="00D435C5" w:rsidRPr="00D435C5" w:rsidRDefault="00C80375" w:rsidP="002840D4">
            <w:pPr>
              <w:jc w:val="center"/>
              <w:rPr>
                <w:rFonts w:eastAsia="Times New Roman"/>
                <w:sz w:val="26"/>
                <w:szCs w:val="26"/>
                <w:lang w:val="sah-RU"/>
              </w:rPr>
            </w:pPr>
            <w:r>
              <w:rPr>
                <w:rFonts w:eastAsia="Times New Roman"/>
                <w:sz w:val="26"/>
                <w:szCs w:val="26"/>
                <w:lang w:val="sah-RU"/>
              </w:rPr>
              <w:t>4</w:t>
            </w: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13</w:t>
            </w: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Организация и проведение научных конференций, форумов, выставок, фестивалей:</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 xml:space="preserve">- республиканского уровня </w:t>
            </w:r>
          </w:p>
          <w:p w:rsidR="003064BB" w:rsidRPr="00054B18" w:rsidRDefault="003064BB" w:rsidP="003064BB">
            <w:pPr>
              <w:ind w:firstLine="33"/>
              <w:jc w:val="both"/>
              <w:rPr>
                <w:rFonts w:eastAsia="Times New Roman"/>
                <w:sz w:val="26"/>
                <w:szCs w:val="26"/>
              </w:rPr>
            </w:pPr>
            <w:r w:rsidRPr="00054B18">
              <w:rPr>
                <w:rFonts w:eastAsia="Times New Roman"/>
                <w:sz w:val="26"/>
                <w:szCs w:val="26"/>
              </w:rPr>
              <w:t>(председателю/члену оргкомитета)</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2</w:t>
            </w: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 всероссийского уровня</w:t>
            </w:r>
          </w:p>
          <w:p w:rsidR="003064BB" w:rsidRPr="00054B18" w:rsidRDefault="003064BB" w:rsidP="003064BB">
            <w:pPr>
              <w:ind w:firstLine="33"/>
              <w:jc w:val="both"/>
              <w:rPr>
                <w:rFonts w:eastAsia="Times New Roman"/>
                <w:sz w:val="26"/>
                <w:szCs w:val="26"/>
              </w:rPr>
            </w:pPr>
            <w:r w:rsidRPr="00054B18">
              <w:rPr>
                <w:rFonts w:eastAsia="Times New Roman"/>
                <w:sz w:val="26"/>
                <w:szCs w:val="26"/>
              </w:rPr>
              <w:t>(председателю/члену оргкомитета)</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 международного уровня</w:t>
            </w:r>
          </w:p>
          <w:p w:rsidR="003064BB" w:rsidRPr="00054B18" w:rsidRDefault="003064BB" w:rsidP="003064BB">
            <w:pPr>
              <w:ind w:firstLine="33"/>
              <w:jc w:val="both"/>
              <w:rPr>
                <w:rFonts w:eastAsia="Times New Roman"/>
                <w:sz w:val="26"/>
                <w:szCs w:val="26"/>
              </w:rPr>
            </w:pPr>
            <w:r w:rsidRPr="00054B18">
              <w:rPr>
                <w:rFonts w:eastAsia="Times New Roman"/>
                <w:sz w:val="26"/>
                <w:szCs w:val="26"/>
              </w:rPr>
              <w:t>(председателю/члену оргкомитета)</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AA4799" w:rsidRDefault="00AA4799" w:rsidP="003064BB">
            <w:pPr>
              <w:jc w:val="center"/>
              <w:rPr>
                <w:rFonts w:eastAsia="Times New Roman"/>
                <w:sz w:val="26"/>
                <w:szCs w:val="26"/>
                <w:lang w:val="en-US"/>
              </w:rPr>
            </w:pPr>
            <w:r>
              <w:rPr>
                <w:rFonts w:eastAsia="Times New Roman"/>
                <w:sz w:val="26"/>
                <w:szCs w:val="26"/>
                <w:lang w:val="en-US"/>
              </w:rPr>
              <w:t>1</w:t>
            </w:r>
          </w:p>
        </w:tc>
      </w:tr>
      <w:tr w:rsidR="003064BB" w:rsidRPr="00054B18" w:rsidTr="003064BB">
        <w:trPr>
          <w:trHeight w:val="565"/>
        </w:trPr>
        <w:tc>
          <w:tcPr>
            <w:tcW w:w="255" w:type="pct"/>
            <w:vMerge w:val="restar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14</w:t>
            </w: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Организация выпуска научных журналов</w:t>
            </w:r>
          </w:p>
          <w:p w:rsidR="003064BB" w:rsidRPr="00054B18" w:rsidRDefault="003064BB" w:rsidP="003064BB">
            <w:pPr>
              <w:ind w:firstLine="33"/>
              <w:jc w:val="both"/>
              <w:rPr>
                <w:rFonts w:eastAsia="Times New Roman"/>
                <w:sz w:val="26"/>
                <w:szCs w:val="26"/>
              </w:rPr>
            </w:pPr>
            <w:r w:rsidRPr="00054B18">
              <w:rPr>
                <w:rFonts w:eastAsia="Times New Roman"/>
                <w:sz w:val="26"/>
                <w:szCs w:val="26"/>
              </w:rPr>
              <w:t xml:space="preserve">Работа в редакционной коллегии научного журнала входящего в </w:t>
            </w:r>
            <w:proofErr w:type="spellStart"/>
            <w:r w:rsidRPr="00054B18">
              <w:rPr>
                <w:rFonts w:eastAsia="Times New Roman"/>
                <w:sz w:val="26"/>
                <w:szCs w:val="26"/>
                <w:lang w:val="en-US"/>
              </w:rPr>
              <w:t>WoS</w:t>
            </w:r>
            <w:proofErr w:type="spellEnd"/>
            <w:r w:rsidRPr="00054B18">
              <w:rPr>
                <w:rFonts w:eastAsia="Times New Roman"/>
                <w:sz w:val="26"/>
                <w:szCs w:val="26"/>
              </w:rPr>
              <w:t>/</w:t>
            </w:r>
            <w:r w:rsidRPr="00054B18">
              <w:rPr>
                <w:rFonts w:eastAsia="Times New Roman"/>
                <w:sz w:val="26"/>
                <w:szCs w:val="26"/>
                <w:lang w:val="en-US"/>
              </w:rPr>
              <w:t>Scopus</w:t>
            </w:r>
            <w:r w:rsidRPr="00054B18">
              <w:rPr>
                <w:rFonts w:eastAsia="Times New Roman"/>
                <w:sz w:val="26"/>
                <w:szCs w:val="26"/>
              </w:rPr>
              <w:t>:</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В должности главного редактора журнала.</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 xml:space="preserve"> за должность редактора журнала</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vMerge/>
            <w:shd w:val="clear" w:color="auto" w:fill="auto"/>
          </w:tcPr>
          <w:p w:rsidR="003064BB" w:rsidRPr="00054B18" w:rsidRDefault="003064BB" w:rsidP="003064BB">
            <w:pPr>
              <w:jc w:val="center"/>
              <w:rPr>
                <w:rFonts w:eastAsia="Times New Roman"/>
                <w:sz w:val="26"/>
                <w:szCs w:val="26"/>
              </w:rPr>
            </w:pP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за должность рецензента журнала</w:t>
            </w:r>
          </w:p>
          <w:p w:rsidR="003064BB" w:rsidRPr="00054B18" w:rsidRDefault="003064BB" w:rsidP="003064BB">
            <w:pPr>
              <w:ind w:firstLine="33"/>
              <w:jc w:val="both"/>
              <w:rPr>
                <w:rFonts w:eastAsia="Times New Roman"/>
                <w:sz w:val="26"/>
                <w:szCs w:val="26"/>
              </w:rPr>
            </w:pPr>
            <w:r w:rsidRPr="00054B18">
              <w:rPr>
                <w:rFonts w:eastAsia="Times New Roman"/>
                <w:sz w:val="26"/>
                <w:szCs w:val="26"/>
              </w:rPr>
              <w:t>в редакционной коллегии</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15</w:t>
            </w: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Внедрение результатов НИР/НИОКР в производство</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Pr="00054B18" w:rsidRDefault="003064BB" w:rsidP="003064BB">
            <w:pPr>
              <w:jc w:val="center"/>
              <w:rPr>
                <w:rFonts w:eastAsia="Times New Roman"/>
                <w:sz w:val="26"/>
                <w:szCs w:val="26"/>
              </w:rPr>
            </w:pPr>
            <w:r>
              <w:rPr>
                <w:rFonts w:eastAsia="Times New Roman"/>
                <w:sz w:val="26"/>
                <w:szCs w:val="26"/>
              </w:rPr>
              <w:t>-</w:t>
            </w:r>
          </w:p>
        </w:tc>
      </w:tr>
      <w:tr w:rsidR="003064BB" w:rsidRPr="00054B18" w:rsidTr="003064BB">
        <w:trPr>
          <w:trHeight w:val="565"/>
        </w:trPr>
        <w:tc>
          <w:tcPr>
            <w:tcW w:w="255" w:type="pct"/>
            <w:shd w:val="clear" w:color="auto" w:fill="auto"/>
          </w:tcPr>
          <w:p w:rsidR="003064BB" w:rsidRPr="00054B18" w:rsidRDefault="003064BB" w:rsidP="003064BB">
            <w:pPr>
              <w:jc w:val="center"/>
              <w:rPr>
                <w:rFonts w:eastAsia="Times New Roman"/>
                <w:sz w:val="26"/>
                <w:szCs w:val="26"/>
              </w:rPr>
            </w:pPr>
            <w:r w:rsidRPr="00054B18">
              <w:rPr>
                <w:rFonts w:eastAsia="Times New Roman"/>
                <w:sz w:val="26"/>
                <w:szCs w:val="26"/>
              </w:rPr>
              <w:t>16</w:t>
            </w:r>
          </w:p>
        </w:tc>
        <w:tc>
          <w:tcPr>
            <w:tcW w:w="3907" w:type="pct"/>
            <w:shd w:val="clear" w:color="auto" w:fill="auto"/>
          </w:tcPr>
          <w:p w:rsidR="003064BB" w:rsidRPr="00054B18" w:rsidRDefault="003064BB" w:rsidP="003064BB">
            <w:pPr>
              <w:ind w:firstLine="33"/>
              <w:jc w:val="both"/>
              <w:rPr>
                <w:rFonts w:eastAsia="Times New Roman"/>
                <w:sz w:val="26"/>
                <w:szCs w:val="26"/>
              </w:rPr>
            </w:pPr>
            <w:r w:rsidRPr="00054B18">
              <w:rPr>
                <w:rFonts w:eastAsia="Times New Roman"/>
                <w:sz w:val="26"/>
                <w:szCs w:val="26"/>
              </w:rPr>
              <w:t>Количество проведенных экспертиз с выдачей соответствующих экспертных заключений</w:t>
            </w:r>
          </w:p>
        </w:tc>
        <w:tc>
          <w:tcPr>
            <w:tcW w:w="422" w:type="pct"/>
          </w:tcPr>
          <w:p w:rsidR="003064BB" w:rsidRPr="00054B18" w:rsidRDefault="003064BB" w:rsidP="003064BB">
            <w:pPr>
              <w:ind w:firstLine="33"/>
              <w:jc w:val="center"/>
              <w:rPr>
                <w:rFonts w:eastAsia="Times New Roman"/>
                <w:sz w:val="26"/>
                <w:szCs w:val="26"/>
              </w:rPr>
            </w:pPr>
            <w:r>
              <w:rPr>
                <w:rFonts w:eastAsia="Times New Roman"/>
                <w:sz w:val="26"/>
                <w:szCs w:val="26"/>
              </w:rPr>
              <w:t>-</w:t>
            </w:r>
          </w:p>
        </w:tc>
        <w:tc>
          <w:tcPr>
            <w:tcW w:w="416" w:type="pct"/>
          </w:tcPr>
          <w:p w:rsidR="003064BB" w:rsidRDefault="003064BB" w:rsidP="003064BB">
            <w:pPr>
              <w:ind w:firstLine="33"/>
              <w:jc w:val="center"/>
              <w:rPr>
                <w:rFonts w:eastAsia="Times New Roman"/>
                <w:sz w:val="26"/>
                <w:szCs w:val="26"/>
              </w:rPr>
            </w:pPr>
            <w:r>
              <w:rPr>
                <w:rFonts w:eastAsia="Times New Roman"/>
                <w:sz w:val="26"/>
                <w:szCs w:val="26"/>
              </w:rPr>
              <w:t>-</w:t>
            </w:r>
          </w:p>
        </w:tc>
      </w:tr>
    </w:tbl>
    <w:p w:rsidR="00980955" w:rsidRPr="00054B18" w:rsidRDefault="00980955" w:rsidP="00980955">
      <w:pPr>
        <w:ind w:firstLine="440"/>
        <w:rPr>
          <w:rFonts w:eastAsia="Times New Roman"/>
          <w:sz w:val="26"/>
          <w:szCs w:val="26"/>
        </w:rPr>
      </w:pPr>
    </w:p>
    <w:p w:rsidR="00643BF6" w:rsidRDefault="00643BF6"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0A1062" w:rsidRDefault="000A1062" w:rsidP="00980955">
      <w:pPr>
        <w:jc w:val="center"/>
        <w:rPr>
          <w:sz w:val="28"/>
          <w:szCs w:val="28"/>
        </w:rPr>
      </w:pPr>
    </w:p>
    <w:p w:rsidR="00472304" w:rsidRDefault="00472304" w:rsidP="00676054">
      <w:pPr>
        <w:spacing w:line="360" w:lineRule="auto"/>
        <w:ind w:firstLine="567"/>
        <w:jc w:val="both"/>
        <w:rPr>
          <w:rFonts w:eastAsia="SimSun"/>
          <w:sz w:val="28"/>
          <w:szCs w:val="28"/>
          <w:lang w:eastAsia="zh-CN"/>
        </w:rPr>
      </w:pPr>
      <w:r w:rsidRPr="000672E2">
        <w:rPr>
          <w:b/>
          <w:sz w:val="28"/>
          <w:szCs w:val="28"/>
        </w:rPr>
        <w:lastRenderedPageBreak/>
        <w:t>Ключевые слова</w:t>
      </w:r>
      <w:r>
        <w:rPr>
          <w:b/>
          <w:sz w:val="28"/>
          <w:szCs w:val="28"/>
        </w:rPr>
        <w:t>:</w:t>
      </w:r>
      <w:r w:rsidRPr="000672E2">
        <w:rPr>
          <w:sz w:val="28"/>
          <w:szCs w:val="28"/>
        </w:rPr>
        <w:t xml:space="preserve"> </w:t>
      </w:r>
      <w:r w:rsidRPr="00472304">
        <w:rPr>
          <w:rFonts w:eastAsia="SimSun"/>
          <w:sz w:val="28"/>
          <w:szCs w:val="28"/>
          <w:lang w:eastAsia="zh-CN"/>
        </w:rPr>
        <w:t xml:space="preserve">Трансформация, База данных, коренные малочисленные народы Севера, социально-экономическое пространство, традиционное природопользование, </w:t>
      </w:r>
      <w:proofErr w:type="spellStart"/>
      <w:r w:rsidRPr="00472304">
        <w:rPr>
          <w:rFonts w:eastAsia="SimSun"/>
          <w:sz w:val="28"/>
          <w:szCs w:val="28"/>
          <w:lang w:eastAsia="zh-CN"/>
        </w:rPr>
        <w:t>геоинформационно</w:t>
      </w:r>
      <w:proofErr w:type="spellEnd"/>
      <w:r w:rsidRPr="00472304">
        <w:rPr>
          <w:rFonts w:eastAsia="SimSun"/>
          <w:sz w:val="28"/>
          <w:szCs w:val="28"/>
          <w:lang w:eastAsia="zh-CN"/>
        </w:rPr>
        <w:t>-справочная система, серия карт.</w:t>
      </w:r>
    </w:p>
    <w:p w:rsidR="00472304" w:rsidRPr="000672E2" w:rsidRDefault="00472304" w:rsidP="00676054">
      <w:pPr>
        <w:pStyle w:val="Iauiue"/>
        <w:spacing w:line="360" w:lineRule="auto"/>
        <w:ind w:firstLine="540"/>
        <w:rPr>
          <w:b/>
          <w:sz w:val="28"/>
          <w:szCs w:val="28"/>
          <w:lang w:val="ru-RU"/>
        </w:rPr>
      </w:pPr>
      <w:r w:rsidRPr="000672E2">
        <w:rPr>
          <w:b/>
          <w:sz w:val="28"/>
          <w:szCs w:val="28"/>
          <w:lang w:val="ru-RU"/>
        </w:rPr>
        <w:t>Актуальность исследования</w:t>
      </w:r>
      <w:r>
        <w:rPr>
          <w:b/>
          <w:sz w:val="28"/>
          <w:szCs w:val="28"/>
          <w:lang w:val="ru-RU"/>
        </w:rPr>
        <w:t>:</w:t>
      </w:r>
    </w:p>
    <w:p w:rsidR="00472304" w:rsidRPr="00472304" w:rsidRDefault="00472304" w:rsidP="00676054">
      <w:pPr>
        <w:spacing w:line="360" w:lineRule="auto"/>
        <w:ind w:firstLine="567"/>
        <w:jc w:val="both"/>
        <w:rPr>
          <w:rFonts w:eastAsia="SimSun"/>
          <w:sz w:val="28"/>
          <w:szCs w:val="28"/>
          <w:lang w:eastAsia="zh-CN"/>
        </w:rPr>
      </w:pPr>
      <w:r w:rsidRPr="00472304">
        <w:rPr>
          <w:rFonts w:eastAsia="SimSun"/>
          <w:sz w:val="28"/>
          <w:szCs w:val="28"/>
          <w:lang w:eastAsia="zh-CN"/>
        </w:rPr>
        <w:t xml:space="preserve">Актуальность проекта направлена на изучение и оценку влияния интенсивного промышленного освоения на жизнедеятельность, и организацию традиционного природопользования коренных малочисленных народов Севера Республики Саха (Якутия). Исследование предполагает выявление, оценку и геоинформационное картографирование основных источников негативного влияния на традиционное природопользование с учетом специфики хозяйственного освоения территории в современный период. Исследование будет представлять собой разработку и создание </w:t>
      </w:r>
      <w:proofErr w:type="spellStart"/>
      <w:r w:rsidRPr="00472304">
        <w:rPr>
          <w:rFonts w:eastAsia="SimSun"/>
          <w:sz w:val="28"/>
          <w:szCs w:val="28"/>
          <w:lang w:eastAsia="zh-CN"/>
        </w:rPr>
        <w:t>геоинформационно</w:t>
      </w:r>
      <w:proofErr w:type="spellEnd"/>
      <w:r w:rsidRPr="00472304">
        <w:rPr>
          <w:rFonts w:eastAsia="SimSun"/>
          <w:sz w:val="28"/>
          <w:szCs w:val="28"/>
          <w:lang w:eastAsia="zh-CN"/>
        </w:rPr>
        <w:t>-справочной системы «Территории традиционного природопользования коренных малочисленных народов Севера Республики Саха (Якутия)» как информационной базы для проведения этнологических экспертиз.</w:t>
      </w:r>
    </w:p>
    <w:p w:rsidR="00472304" w:rsidRDefault="00472304" w:rsidP="00676054">
      <w:pPr>
        <w:spacing w:line="360" w:lineRule="auto"/>
        <w:ind w:firstLine="567"/>
        <w:jc w:val="both"/>
        <w:rPr>
          <w:rFonts w:eastAsia="SimSun"/>
          <w:sz w:val="28"/>
          <w:szCs w:val="28"/>
          <w:lang w:eastAsia="zh-CN"/>
        </w:rPr>
      </w:pPr>
      <w:r w:rsidRPr="00472304">
        <w:rPr>
          <w:rFonts w:eastAsia="SimSun"/>
          <w:sz w:val="28"/>
          <w:szCs w:val="28"/>
          <w:lang w:eastAsia="zh-CN"/>
        </w:rPr>
        <w:t xml:space="preserve">Научная и практическая значимость проекта заключается в том, что на основе  результатов, полученных коллективом-заявителем в разные года по расселению и землепользованию коренных малочисленных народов Севера Якутии будет создана </w:t>
      </w:r>
      <w:proofErr w:type="spellStart"/>
      <w:r w:rsidRPr="00472304">
        <w:rPr>
          <w:rFonts w:eastAsia="SimSun"/>
          <w:sz w:val="28"/>
          <w:szCs w:val="28"/>
          <w:lang w:eastAsia="zh-CN"/>
        </w:rPr>
        <w:t>геоинформационно</w:t>
      </w:r>
      <w:proofErr w:type="spellEnd"/>
      <w:r w:rsidRPr="00472304">
        <w:rPr>
          <w:rFonts w:eastAsia="SimSun"/>
          <w:sz w:val="28"/>
          <w:szCs w:val="28"/>
          <w:lang w:eastAsia="zh-CN"/>
        </w:rPr>
        <w:t xml:space="preserve">-справочная система  как информационная база для защиты прав коренных народов и исконной среды их обитания при столкновении интересов коренного населения и крупных промышленных предприятий с использованием геоинформационного метода, позволяющего проводить всесторонний анализ различных источников. </w:t>
      </w:r>
    </w:p>
    <w:p w:rsidR="003E594C" w:rsidRPr="003E594C" w:rsidRDefault="00472304" w:rsidP="00676054">
      <w:pPr>
        <w:spacing w:line="360" w:lineRule="auto"/>
        <w:ind w:firstLine="567"/>
        <w:jc w:val="both"/>
        <w:rPr>
          <w:sz w:val="28"/>
          <w:szCs w:val="28"/>
        </w:rPr>
      </w:pPr>
      <w:r w:rsidRPr="000672E2">
        <w:rPr>
          <w:b/>
          <w:sz w:val="28"/>
          <w:szCs w:val="28"/>
        </w:rPr>
        <w:t xml:space="preserve">Цель работы: </w:t>
      </w:r>
      <w:r w:rsidRPr="00002FF2">
        <w:rPr>
          <w:sz w:val="28"/>
          <w:szCs w:val="28"/>
        </w:rPr>
        <w:t xml:space="preserve">создание </w:t>
      </w:r>
      <w:proofErr w:type="spellStart"/>
      <w:r w:rsidRPr="00002FF2">
        <w:rPr>
          <w:sz w:val="28"/>
          <w:szCs w:val="28"/>
        </w:rPr>
        <w:t>геоинформационно</w:t>
      </w:r>
      <w:proofErr w:type="spellEnd"/>
      <w:r w:rsidRPr="00002FF2">
        <w:rPr>
          <w:sz w:val="28"/>
          <w:szCs w:val="28"/>
        </w:rPr>
        <w:t>-справочной системы «Территории традиционного природопользования коренных малочисленных народов Севера Республики Саха (Якутия)</w:t>
      </w:r>
      <w:r w:rsidR="00002FF2">
        <w:rPr>
          <w:sz w:val="28"/>
          <w:szCs w:val="28"/>
        </w:rPr>
        <w:t>»</w:t>
      </w:r>
      <w:r w:rsidR="003E594C">
        <w:rPr>
          <w:sz w:val="28"/>
          <w:szCs w:val="28"/>
        </w:rPr>
        <w:t xml:space="preserve"> для</w:t>
      </w:r>
      <w:r w:rsidR="003E594C" w:rsidRPr="003E594C">
        <w:rPr>
          <w:sz w:val="28"/>
          <w:szCs w:val="28"/>
        </w:rPr>
        <w:t xml:space="preserve"> </w:t>
      </w:r>
      <w:r w:rsidR="003E594C">
        <w:rPr>
          <w:sz w:val="28"/>
          <w:szCs w:val="28"/>
        </w:rPr>
        <w:t>изучения</w:t>
      </w:r>
      <w:r w:rsidR="003E594C" w:rsidRPr="003E594C">
        <w:rPr>
          <w:sz w:val="28"/>
          <w:szCs w:val="28"/>
        </w:rPr>
        <w:t xml:space="preserve"> текущего состояния и прогноза </w:t>
      </w:r>
      <w:r w:rsidR="003E594C">
        <w:rPr>
          <w:sz w:val="28"/>
          <w:szCs w:val="28"/>
        </w:rPr>
        <w:t xml:space="preserve">развития </w:t>
      </w:r>
      <w:r w:rsidR="003E594C" w:rsidRPr="003E594C">
        <w:rPr>
          <w:sz w:val="28"/>
          <w:szCs w:val="28"/>
        </w:rPr>
        <w:t xml:space="preserve">ТТП КМНС Республики Саха (Якутия). </w:t>
      </w:r>
    </w:p>
    <w:p w:rsidR="00472304" w:rsidRPr="00002FF2" w:rsidRDefault="00472304" w:rsidP="00676054">
      <w:pPr>
        <w:pStyle w:val="Iauiue"/>
        <w:spacing w:line="360" w:lineRule="auto"/>
        <w:ind w:firstLine="540"/>
        <w:rPr>
          <w:b/>
          <w:color w:val="000000"/>
          <w:sz w:val="28"/>
          <w:szCs w:val="28"/>
          <w:lang w:val="ru-RU"/>
        </w:rPr>
      </w:pPr>
      <w:r w:rsidRPr="00002FF2">
        <w:rPr>
          <w:b/>
          <w:sz w:val="28"/>
          <w:szCs w:val="28"/>
          <w:lang w:val="ru-RU"/>
        </w:rPr>
        <w:t>Методика проведения работы:</w:t>
      </w:r>
    </w:p>
    <w:p w:rsidR="00472304" w:rsidRPr="00002FF2" w:rsidRDefault="008668F4" w:rsidP="00676054">
      <w:pPr>
        <w:spacing w:line="360" w:lineRule="auto"/>
        <w:ind w:firstLine="567"/>
        <w:jc w:val="both"/>
        <w:rPr>
          <w:sz w:val="28"/>
          <w:szCs w:val="28"/>
        </w:rPr>
      </w:pPr>
      <w:r>
        <w:rPr>
          <w:sz w:val="28"/>
          <w:szCs w:val="28"/>
        </w:rPr>
        <w:lastRenderedPageBreak/>
        <w:t>Использованы следующие методы</w:t>
      </w:r>
      <w:r w:rsidRPr="00E56946">
        <w:rPr>
          <w:sz w:val="28"/>
          <w:szCs w:val="28"/>
        </w:rPr>
        <w:t xml:space="preserve"> географического исследования</w:t>
      </w:r>
      <w:r w:rsidRPr="0011330E">
        <w:rPr>
          <w:sz w:val="28"/>
          <w:szCs w:val="28"/>
        </w:rPr>
        <w:t xml:space="preserve"> традиционного природопользования: исторический метод - анализ архивных источников, сравнительный метод используется для определения сходства и отличия хозяйственной деятельности, системный и статистический метод, картографический метод</w:t>
      </w:r>
      <w:r w:rsidR="00472304" w:rsidRPr="00002FF2">
        <w:rPr>
          <w:sz w:val="28"/>
          <w:szCs w:val="28"/>
        </w:rPr>
        <w:t xml:space="preserve"> с использованием ГИС-технологий. </w:t>
      </w:r>
    </w:p>
    <w:p w:rsidR="005917DA" w:rsidRDefault="005917DA" w:rsidP="00676054">
      <w:pPr>
        <w:spacing w:line="360" w:lineRule="auto"/>
        <w:ind w:firstLine="540"/>
        <w:jc w:val="both"/>
        <w:rPr>
          <w:b/>
          <w:sz w:val="28"/>
          <w:szCs w:val="28"/>
          <w:highlight w:val="yellow"/>
        </w:rPr>
      </w:pPr>
    </w:p>
    <w:p w:rsidR="007F1BB2" w:rsidRPr="00247245" w:rsidRDefault="007F1BB2" w:rsidP="007F1BB2">
      <w:pPr>
        <w:pStyle w:val="Iauiue"/>
        <w:spacing w:line="360" w:lineRule="auto"/>
        <w:ind w:firstLine="540"/>
        <w:rPr>
          <w:b/>
          <w:sz w:val="28"/>
          <w:szCs w:val="28"/>
          <w:lang w:val="ru-RU"/>
        </w:rPr>
      </w:pPr>
      <w:r w:rsidRPr="00247245">
        <w:rPr>
          <w:b/>
          <w:sz w:val="28"/>
          <w:szCs w:val="28"/>
          <w:lang w:val="ru-RU"/>
        </w:rPr>
        <w:t>Краткое изложение научных результатов:</w:t>
      </w:r>
    </w:p>
    <w:p w:rsidR="005D61B8" w:rsidRPr="008662AD" w:rsidRDefault="005D61B8" w:rsidP="008662AD">
      <w:pPr>
        <w:spacing w:line="360" w:lineRule="auto"/>
        <w:ind w:firstLine="567"/>
        <w:jc w:val="both"/>
        <w:rPr>
          <w:noProof/>
          <w:sz w:val="28"/>
          <w:szCs w:val="28"/>
        </w:rPr>
      </w:pPr>
      <w:r w:rsidRPr="008662AD">
        <w:rPr>
          <w:noProof/>
          <w:sz w:val="28"/>
          <w:szCs w:val="28"/>
        </w:rPr>
        <w:t xml:space="preserve">Разработана структура геоинформационно-справочной системы «Территории традиционного природопользования коренных малочисленных народов Севера Республики Саха (Якутия)» (на примере Южной Якутии). Составлены серии карт на основе анализа собранного материала с использованием инструментария географических информационных систем (ГИС). </w:t>
      </w:r>
    </w:p>
    <w:p w:rsidR="008662AD" w:rsidRPr="005B0A19" w:rsidRDefault="008662AD" w:rsidP="008662AD">
      <w:pPr>
        <w:spacing w:line="360" w:lineRule="auto"/>
        <w:ind w:firstLine="567"/>
        <w:jc w:val="both"/>
        <w:rPr>
          <w:noProof/>
          <w:sz w:val="28"/>
          <w:szCs w:val="28"/>
        </w:rPr>
      </w:pPr>
      <w:r w:rsidRPr="00E25131">
        <w:rPr>
          <w:noProof/>
          <w:sz w:val="28"/>
          <w:szCs w:val="28"/>
        </w:rPr>
        <w:t>Итогом</w:t>
      </w:r>
      <w:r>
        <w:rPr>
          <w:noProof/>
          <w:sz w:val="28"/>
          <w:szCs w:val="28"/>
        </w:rPr>
        <w:t xml:space="preserve"> выполненных исследований стали 7 тематических слоев ГИС-проекта традиционного природопользования Южной Якутии, что является  хорошей информационной </w:t>
      </w:r>
      <w:r w:rsidRPr="005B0A19">
        <w:rPr>
          <w:noProof/>
          <w:sz w:val="28"/>
          <w:szCs w:val="28"/>
        </w:rPr>
        <w:t>баз</w:t>
      </w:r>
      <w:r>
        <w:rPr>
          <w:noProof/>
          <w:sz w:val="28"/>
          <w:szCs w:val="28"/>
        </w:rPr>
        <w:t>ой</w:t>
      </w:r>
      <w:r w:rsidRPr="005B0A19">
        <w:rPr>
          <w:noProof/>
          <w:sz w:val="28"/>
          <w:szCs w:val="28"/>
        </w:rPr>
        <w:t xml:space="preserve"> для научных исследований и </w:t>
      </w:r>
      <w:r>
        <w:rPr>
          <w:noProof/>
          <w:sz w:val="28"/>
          <w:szCs w:val="28"/>
        </w:rPr>
        <w:t>анализа</w:t>
      </w:r>
      <w:r w:rsidRPr="005B0A19">
        <w:rPr>
          <w:noProof/>
          <w:sz w:val="28"/>
          <w:szCs w:val="28"/>
        </w:rPr>
        <w:t xml:space="preserve"> промышленного влиян</w:t>
      </w:r>
      <w:r>
        <w:rPr>
          <w:noProof/>
          <w:sz w:val="28"/>
          <w:szCs w:val="28"/>
        </w:rPr>
        <w:t xml:space="preserve">ия на территории традиционного </w:t>
      </w:r>
      <w:r w:rsidRPr="005B0A19">
        <w:rPr>
          <w:noProof/>
          <w:sz w:val="28"/>
          <w:szCs w:val="28"/>
        </w:rPr>
        <w:t>природопльзования.</w:t>
      </w:r>
    </w:p>
    <w:p w:rsidR="008662AD" w:rsidRDefault="008662AD" w:rsidP="008662AD">
      <w:pPr>
        <w:spacing w:line="360" w:lineRule="auto"/>
        <w:ind w:firstLine="567"/>
        <w:jc w:val="both"/>
        <w:rPr>
          <w:noProof/>
          <w:sz w:val="28"/>
          <w:szCs w:val="28"/>
        </w:rPr>
      </w:pPr>
      <w:r w:rsidRPr="005B0A19">
        <w:rPr>
          <w:noProof/>
          <w:sz w:val="28"/>
          <w:szCs w:val="28"/>
        </w:rPr>
        <w:t xml:space="preserve">С помощью созданной ГИС можно выявить наиболее опасные и конфликтные </w:t>
      </w:r>
      <w:r>
        <w:rPr>
          <w:noProof/>
          <w:sz w:val="28"/>
          <w:szCs w:val="28"/>
        </w:rPr>
        <w:t xml:space="preserve">территории между промышленными </w:t>
      </w:r>
      <w:r w:rsidRPr="005B0A19">
        <w:rPr>
          <w:noProof/>
          <w:sz w:val="28"/>
          <w:szCs w:val="28"/>
        </w:rPr>
        <w:t>компаниями и родовыми общинами КМНС.</w:t>
      </w:r>
    </w:p>
    <w:p w:rsidR="008662AD" w:rsidRPr="005B0A19" w:rsidRDefault="008662AD" w:rsidP="008662AD">
      <w:pPr>
        <w:spacing w:line="360" w:lineRule="auto"/>
        <w:ind w:firstLine="567"/>
        <w:jc w:val="both"/>
        <w:rPr>
          <w:noProof/>
          <w:sz w:val="28"/>
          <w:szCs w:val="28"/>
        </w:rPr>
      </w:pPr>
      <w:r>
        <w:rPr>
          <w:bCs/>
          <w:sz w:val="28"/>
          <w:szCs w:val="28"/>
        </w:rPr>
        <w:t>Были изучены особенности традиционного природопользования КМНС Южной Якутии. Произведен анализ промышленных объектов: месторождений полезных ископаемых и трубопроводной системы ВСТО и «Сила Сибири». Выявлено негативное влияние объектов промышленности не только на ТТП, но и окружающую среду в целом.</w:t>
      </w:r>
    </w:p>
    <w:p w:rsidR="008662AD" w:rsidRDefault="008662AD" w:rsidP="008662AD">
      <w:pPr>
        <w:spacing w:line="360" w:lineRule="auto"/>
        <w:jc w:val="center"/>
        <w:rPr>
          <w:noProof/>
          <w:sz w:val="28"/>
          <w:szCs w:val="28"/>
        </w:rPr>
      </w:pPr>
    </w:p>
    <w:p w:rsidR="007F1BB2" w:rsidRPr="00247245" w:rsidRDefault="007F1BB2" w:rsidP="007F1BB2">
      <w:pPr>
        <w:spacing w:line="360" w:lineRule="auto"/>
        <w:ind w:firstLine="540"/>
        <w:jc w:val="both"/>
        <w:rPr>
          <w:sz w:val="28"/>
          <w:szCs w:val="28"/>
        </w:rPr>
      </w:pPr>
      <w:r w:rsidRPr="00247245">
        <w:rPr>
          <w:b/>
          <w:sz w:val="28"/>
          <w:szCs w:val="28"/>
        </w:rPr>
        <w:t>Содержание фактически проделанной за год работы каждым из основных исполнителей</w:t>
      </w:r>
    </w:p>
    <w:p w:rsidR="007F1BB2" w:rsidRPr="00D969E9" w:rsidRDefault="007F1BB2" w:rsidP="007F1BB2">
      <w:pPr>
        <w:spacing w:line="360" w:lineRule="auto"/>
        <w:ind w:firstLine="540"/>
        <w:jc w:val="both"/>
        <w:rPr>
          <w:color w:val="000000"/>
          <w:sz w:val="28"/>
          <w:szCs w:val="28"/>
        </w:rPr>
      </w:pPr>
      <w:proofErr w:type="spellStart"/>
      <w:r w:rsidRPr="00D969E9">
        <w:rPr>
          <w:color w:val="000000"/>
          <w:sz w:val="28"/>
          <w:szCs w:val="28"/>
        </w:rPr>
        <w:t>Саввинова</w:t>
      </w:r>
      <w:proofErr w:type="spellEnd"/>
      <w:r w:rsidRPr="00D969E9">
        <w:rPr>
          <w:color w:val="000000"/>
          <w:sz w:val="28"/>
          <w:szCs w:val="28"/>
        </w:rPr>
        <w:t xml:space="preserve"> А.Н.., руководитель проекта – проведена работа с литературой, сбор и анализ эмпирического материала, картографических </w:t>
      </w:r>
      <w:r w:rsidR="003E594C" w:rsidRPr="00D969E9">
        <w:rPr>
          <w:color w:val="000000"/>
          <w:sz w:val="28"/>
          <w:szCs w:val="28"/>
        </w:rPr>
        <w:t>источников</w:t>
      </w:r>
      <w:r w:rsidRPr="00D969E9">
        <w:rPr>
          <w:color w:val="000000"/>
          <w:sz w:val="28"/>
          <w:szCs w:val="28"/>
        </w:rPr>
        <w:t xml:space="preserve">, </w:t>
      </w:r>
      <w:r w:rsidR="003E594C" w:rsidRPr="00D969E9">
        <w:rPr>
          <w:color w:val="000000"/>
          <w:sz w:val="28"/>
          <w:szCs w:val="28"/>
        </w:rPr>
        <w:lastRenderedPageBreak/>
        <w:t xml:space="preserve">текстовых </w:t>
      </w:r>
      <w:r w:rsidRPr="00D969E9">
        <w:rPr>
          <w:color w:val="000000"/>
          <w:sz w:val="28"/>
          <w:szCs w:val="28"/>
        </w:rPr>
        <w:t xml:space="preserve">материалов. </w:t>
      </w:r>
      <w:r w:rsidR="003E594C" w:rsidRPr="00D969E9">
        <w:rPr>
          <w:color w:val="000000"/>
          <w:sz w:val="28"/>
          <w:szCs w:val="28"/>
        </w:rPr>
        <w:t>П</w:t>
      </w:r>
      <w:r w:rsidRPr="00D969E9">
        <w:rPr>
          <w:color w:val="000000"/>
          <w:sz w:val="28"/>
          <w:szCs w:val="28"/>
        </w:rPr>
        <w:t xml:space="preserve">одготовлены научные статьи, </w:t>
      </w:r>
      <w:r w:rsidR="008662AD">
        <w:rPr>
          <w:color w:val="000000"/>
          <w:sz w:val="28"/>
          <w:szCs w:val="28"/>
        </w:rPr>
        <w:t xml:space="preserve">результаты доложены на конференциях разного уровня, в том числе международного. Разработана структура </w:t>
      </w:r>
      <w:r w:rsidR="008662AD" w:rsidRPr="008662AD">
        <w:rPr>
          <w:noProof/>
          <w:sz w:val="28"/>
          <w:szCs w:val="28"/>
        </w:rPr>
        <w:t>геоинформационно-справочной системы «Территории традиционного природопользования коренных малочисленных народов Севера Республики Саха (Якутия)» (на примере Южной Якутии)</w:t>
      </w:r>
    </w:p>
    <w:p w:rsidR="008662AD" w:rsidRPr="00D969E9" w:rsidRDefault="007F1BB2" w:rsidP="008662AD">
      <w:pPr>
        <w:spacing w:line="360" w:lineRule="auto"/>
        <w:ind w:firstLine="540"/>
        <w:jc w:val="both"/>
        <w:rPr>
          <w:color w:val="000000"/>
          <w:sz w:val="28"/>
          <w:szCs w:val="28"/>
        </w:rPr>
      </w:pPr>
      <w:r w:rsidRPr="00D969E9">
        <w:rPr>
          <w:color w:val="000000"/>
          <w:sz w:val="28"/>
          <w:szCs w:val="28"/>
        </w:rPr>
        <w:t xml:space="preserve">Филиппова В.В. - проведена работа с литературой, сбор и анализ эмпирического материала, картографических произведений, подготовлены </w:t>
      </w:r>
      <w:r w:rsidR="008662AD">
        <w:rPr>
          <w:color w:val="000000"/>
          <w:sz w:val="28"/>
          <w:szCs w:val="28"/>
        </w:rPr>
        <w:t>научные статьи</w:t>
      </w:r>
      <w:r w:rsidRPr="00D969E9">
        <w:rPr>
          <w:color w:val="000000"/>
          <w:sz w:val="28"/>
          <w:szCs w:val="28"/>
        </w:rPr>
        <w:t>.</w:t>
      </w:r>
      <w:r w:rsidR="003511E3" w:rsidRPr="00D969E9">
        <w:rPr>
          <w:color w:val="000000"/>
          <w:sz w:val="28"/>
          <w:szCs w:val="28"/>
        </w:rPr>
        <w:t xml:space="preserve">  </w:t>
      </w:r>
      <w:r w:rsidRPr="00D969E9">
        <w:rPr>
          <w:color w:val="000000"/>
          <w:sz w:val="28"/>
          <w:szCs w:val="28"/>
        </w:rPr>
        <w:t xml:space="preserve"> </w:t>
      </w:r>
      <w:r w:rsidR="008662AD">
        <w:rPr>
          <w:color w:val="000000"/>
          <w:sz w:val="28"/>
          <w:szCs w:val="28"/>
        </w:rPr>
        <w:t>Выполнен раздел по комплексной характеристике территории исследования, п</w:t>
      </w:r>
      <w:r w:rsidR="00A1271D">
        <w:rPr>
          <w:color w:val="000000"/>
          <w:sz w:val="28"/>
          <w:szCs w:val="28"/>
        </w:rPr>
        <w:t xml:space="preserve">роанализированы законы и постановления по вопросам коренных малочисленных народов Севера. </w:t>
      </w:r>
      <w:r w:rsidR="008662AD">
        <w:rPr>
          <w:color w:val="000000"/>
          <w:sz w:val="28"/>
          <w:szCs w:val="28"/>
        </w:rPr>
        <w:t xml:space="preserve">Результаты доложены на конференциях разного уровня, в том числе международного. </w:t>
      </w:r>
    </w:p>
    <w:p w:rsidR="007F1BB2" w:rsidRPr="00D969E9" w:rsidRDefault="007F1BB2" w:rsidP="007F1BB2">
      <w:pPr>
        <w:spacing w:line="360" w:lineRule="auto"/>
        <w:ind w:firstLine="540"/>
        <w:jc w:val="both"/>
        <w:rPr>
          <w:color w:val="000000"/>
          <w:sz w:val="28"/>
          <w:szCs w:val="28"/>
        </w:rPr>
      </w:pPr>
      <w:r w:rsidRPr="00D969E9">
        <w:rPr>
          <w:color w:val="000000"/>
          <w:sz w:val="28"/>
          <w:szCs w:val="28"/>
        </w:rPr>
        <w:t xml:space="preserve">Федорова А.С. введена обширная база данных по </w:t>
      </w:r>
      <w:r w:rsidR="00DE09CB" w:rsidRPr="00D969E9">
        <w:rPr>
          <w:color w:val="000000"/>
          <w:sz w:val="28"/>
          <w:szCs w:val="28"/>
        </w:rPr>
        <w:t>расселению КМНС</w:t>
      </w:r>
      <w:r w:rsidRPr="00D969E9">
        <w:rPr>
          <w:color w:val="000000"/>
          <w:sz w:val="28"/>
          <w:szCs w:val="28"/>
        </w:rPr>
        <w:t xml:space="preserve"> Якут</w:t>
      </w:r>
      <w:r w:rsidR="00D969E9" w:rsidRPr="00D969E9">
        <w:rPr>
          <w:color w:val="000000"/>
          <w:sz w:val="28"/>
          <w:szCs w:val="28"/>
        </w:rPr>
        <w:t>ии по переписям населения XX в.</w:t>
      </w:r>
      <w:r w:rsidRPr="00D969E9">
        <w:rPr>
          <w:color w:val="000000"/>
          <w:sz w:val="28"/>
          <w:szCs w:val="28"/>
        </w:rPr>
        <w:t xml:space="preserve"> </w:t>
      </w:r>
      <w:r w:rsidR="00D969E9" w:rsidRPr="00D969E9">
        <w:rPr>
          <w:color w:val="000000"/>
          <w:sz w:val="28"/>
          <w:szCs w:val="28"/>
        </w:rPr>
        <w:t>П</w:t>
      </w:r>
      <w:r w:rsidRPr="00D969E9">
        <w:rPr>
          <w:color w:val="000000"/>
          <w:sz w:val="28"/>
          <w:szCs w:val="28"/>
        </w:rPr>
        <w:t>одготовлены научные статьи.</w:t>
      </w:r>
      <w:r w:rsidR="00A1271D">
        <w:rPr>
          <w:color w:val="000000"/>
          <w:sz w:val="28"/>
          <w:szCs w:val="28"/>
        </w:rPr>
        <w:t xml:space="preserve"> </w:t>
      </w:r>
      <w:r w:rsidR="00A1271D">
        <w:rPr>
          <w:bCs/>
          <w:sz w:val="28"/>
          <w:szCs w:val="28"/>
        </w:rPr>
        <w:t>Изучены особенности традиционного природопользования КМНС Южной Якутии</w:t>
      </w:r>
      <w:r w:rsidR="00A1271D" w:rsidRPr="00A1271D">
        <w:rPr>
          <w:noProof/>
          <w:sz w:val="28"/>
          <w:szCs w:val="28"/>
        </w:rPr>
        <w:t xml:space="preserve"> </w:t>
      </w:r>
      <w:r w:rsidR="00A1271D">
        <w:rPr>
          <w:noProof/>
          <w:sz w:val="28"/>
          <w:szCs w:val="28"/>
        </w:rPr>
        <w:t>и с</w:t>
      </w:r>
      <w:r w:rsidR="00A1271D" w:rsidRPr="008662AD">
        <w:rPr>
          <w:noProof/>
          <w:sz w:val="28"/>
          <w:szCs w:val="28"/>
        </w:rPr>
        <w:t xml:space="preserve">оставлены серии </w:t>
      </w:r>
      <w:r w:rsidR="00A1271D">
        <w:rPr>
          <w:noProof/>
          <w:sz w:val="28"/>
          <w:szCs w:val="28"/>
        </w:rPr>
        <w:t xml:space="preserve">тематических </w:t>
      </w:r>
      <w:r w:rsidR="00A1271D" w:rsidRPr="008662AD">
        <w:rPr>
          <w:noProof/>
          <w:sz w:val="28"/>
          <w:szCs w:val="28"/>
        </w:rPr>
        <w:t>карт</w:t>
      </w:r>
      <w:r w:rsidR="00A1271D">
        <w:rPr>
          <w:noProof/>
          <w:sz w:val="28"/>
          <w:szCs w:val="28"/>
        </w:rPr>
        <w:t>.</w:t>
      </w:r>
    </w:p>
    <w:p w:rsidR="00D969E9" w:rsidRPr="00D969E9" w:rsidRDefault="00D969E9" w:rsidP="00D969E9">
      <w:pPr>
        <w:spacing w:line="360" w:lineRule="auto"/>
        <w:ind w:firstLine="540"/>
        <w:jc w:val="both"/>
        <w:rPr>
          <w:color w:val="000000"/>
          <w:sz w:val="28"/>
          <w:szCs w:val="28"/>
        </w:rPr>
      </w:pPr>
      <w:r w:rsidRPr="00D969E9">
        <w:rPr>
          <w:color w:val="000000"/>
          <w:sz w:val="28"/>
          <w:szCs w:val="28"/>
        </w:rPr>
        <w:t xml:space="preserve">Дьячковский Г.Е. – </w:t>
      </w:r>
      <w:r w:rsidR="00A1271D">
        <w:rPr>
          <w:color w:val="000000"/>
          <w:sz w:val="28"/>
          <w:szCs w:val="28"/>
        </w:rPr>
        <w:t xml:space="preserve">Создана база данных и </w:t>
      </w:r>
      <w:r w:rsidRPr="00D969E9">
        <w:rPr>
          <w:color w:val="000000"/>
          <w:sz w:val="28"/>
          <w:szCs w:val="28"/>
        </w:rPr>
        <w:t xml:space="preserve">выполнены работы по </w:t>
      </w:r>
      <w:r w:rsidR="00A1271D">
        <w:rPr>
          <w:noProof/>
          <w:sz w:val="28"/>
          <w:szCs w:val="28"/>
        </w:rPr>
        <w:t>созданию  тематических слоев ГИС-проекта традиционного природопользования Южной Якутии.</w:t>
      </w:r>
      <w:r w:rsidR="00A1271D" w:rsidRPr="003E594C">
        <w:rPr>
          <w:color w:val="000000"/>
          <w:sz w:val="28"/>
          <w:szCs w:val="28"/>
        </w:rPr>
        <w:t xml:space="preserve"> </w:t>
      </w:r>
    </w:p>
    <w:p w:rsidR="008D28CD" w:rsidRPr="008D28CD" w:rsidRDefault="008D28CD" w:rsidP="008D28CD">
      <w:pPr>
        <w:spacing w:line="360" w:lineRule="auto"/>
        <w:ind w:firstLine="540"/>
        <w:jc w:val="both"/>
        <w:rPr>
          <w:color w:val="000000"/>
          <w:sz w:val="28"/>
          <w:szCs w:val="28"/>
        </w:rPr>
      </w:pPr>
      <w:r w:rsidRPr="008D28CD">
        <w:rPr>
          <w:color w:val="000000"/>
          <w:sz w:val="28"/>
          <w:szCs w:val="28"/>
        </w:rPr>
        <w:t xml:space="preserve">Руководителем и исполнителями проекта проведена апробация результатов через публикацию научных статей, участие в конференциях. Были </w:t>
      </w:r>
      <w:r w:rsidR="007F1BB2" w:rsidRPr="008D28CD">
        <w:rPr>
          <w:color w:val="000000"/>
          <w:sz w:val="28"/>
          <w:szCs w:val="28"/>
        </w:rPr>
        <w:t xml:space="preserve">опубликованы </w:t>
      </w:r>
      <w:r w:rsidR="001701AF">
        <w:rPr>
          <w:color w:val="000000"/>
          <w:sz w:val="28"/>
          <w:szCs w:val="28"/>
        </w:rPr>
        <w:t>18</w:t>
      </w:r>
      <w:r w:rsidRPr="008D28CD">
        <w:rPr>
          <w:color w:val="000000"/>
          <w:sz w:val="28"/>
          <w:szCs w:val="28"/>
        </w:rPr>
        <w:t xml:space="preserve"> статей в соавторстве. По </w:t>
      </w:r>
      <w:r w:rsidR="001701AF">
        <w:rPr>
          <w:color w:val="000000"/>
          <w:sz w:val="28"/>
          <w:szCs w:val="28"/>
        </w:rPr>
        <w:t>теме проекта приняты участие в 2</w:t>
      </w:r>
      <w:r w:rsidRPr="008D28CD">
        <w:rPr>
          <w:color w:val="000000"/>
          <w:sz w:val="28"/>
          <w:szCs w:val="28"/>
        </w:rPr>
        <w:t xml:space="preserve"> грантах: </w:t>
      </w:r>
    </w:p>
    <w:p w:rsidR="008D28CD" w:rsidRPr="008D28CD" w:rsidRDefault="008D28CD" w:rsidP="008D28CD">
      <w:pPr>
        <w:spacing w:line="360" w:lineRule="auto"/>
        <w:ind w:firstLine="540"/>
        <w:jc w:val="both"/>
        <w:rPr>
          <w:color w:val="000000"/>
          <w:sz w:val="28"/>
          <w:szCs w:val="28"/>
        </w:rPr>
      </w:pPr>
      <w:r w:rsidRPr="00121653">
        <w:rPr>
          <w:color w:val="000000"/>
          <w:sz w:val="28"/>
          <w:szCs w:val="28"/>
          <w:lang w:val="en-US"/>
        </w:rPr>
        <w:t xml:space="preserve">- </w:t>
      </w:r>
      <w:r w:rsidRPr="008D28CD">
        <w:rPr>
          <w:color w:val="000000"/>
          <w:sz w:val="28"/>
          <w:szCs w:val="28"/>
        </w:rPr>
        <w:t>Проект</w:t>
      </w:r>
      <w:r w:rsidRPr="00121653">
        <w:rPr>
          <w:color w:val="000000"/>
          <w:sz w:val="28"/>
          <w:szCs w:val="28"/>
          <w:lang w:val="en-US"/>
        </w:rPr>
        <w:t xml:space="preserve">: Indigenous Territorial Rights in the Russian Federation: A Quarter Century Onward. </w:t>
      </w:r>
      <w:r w:rsidRPr="008D28CD">
        <w:rPr>
          <w:color w:val="000000"/>
          <w:sz w:val="28"/>
          <w:szCs w:val="28"/>
        </w:rPr>
        <w:t xml:space="preserve">«Права коренных малочисленных народов Севера в Российской Федерации в области землепользования за последние четверть века» </w:t>
      </w:r>
      <w:proofErr w:type="gramStart"/>
      <w:r w:rsidRPr="008D28CD">
        <w:rPr>
          <w:color w:val="000000"/>
          <w:sz w:val="28"/>
          <w:szCs w:val="28"/>
        </w:rPr>
        <w:t>финансируется  Исследовательским</w:t>
      </w:r>
      <w:proofErr w:type="gramEnd"/>
      <w:r w:rsidRPr="008D28CD">
        <w:rPr>
          <w:color w:val="000000"/>
          <w:sz w:val="28"/>
          <w:szCs w:val="28"/>
        </w:rPr>
        <w:t xml:space="preserve"> советом по гуманитарным и социальным наукам Канады. Руководитель проекта: Гейл </w:t>
      </w:r>
      <w:proofErr w:type="spellStart"/>
      <w:r w:rsidRPr="008D28CD">
        <w:rPr>
          <w:color w:val="000000"/>
          <w:sz w:val="28"/>
          <w:szCs w:val="28"/>
        </w:rPr>
        <w:t>Фондал</w:t>
      </w:r>
      <w:proofErr w:type="spellEnd"/>
      <w:r w:rsidR="004A3909">
        <w:rPr>
          <w:color w:val="000000"/>
          <w:sz w:val="28"/>
          <w:szCs w:val="28"/>
        </w:rPr>
        <w:t>.</w:t>
      </w:r>
    </w:p>
    <w:p w:rsidR="008D28CD" w:rsidRPr="008D28CD" w:rsidRDefault="008D28CD" w:rsidP="008D28CD">
      <w:pPr>
        <w:spacing w:line="360" w:lineRule="auto"/>
        <w:ind w:firstLine="540"/>
        <w:jc w:val="both"/>
        <w:rPr>
          <w:color w:val="000000"/>
          <w:sz w:val="28"/>
          <w:szCs w:val="28"/>
        </w:rPr>
      </w:pPr>
      <w:r w:rsidRPr="008D28CD">
        <w:rPr>
          <w:color w:val="000000"/>
          <w:sz w:val="28"/>
          <w:szCs w:val="28"/>
        </w:rPr>
        <w:t>- Проект «</w:t>
      </w:r>
      <w:proofErr w:type="spellStart"/>
      <w:r w:rsidRPr="008D28CD">
        <w:rPr>
          <w:color w:val="000000"/>
          <w:sz w:val="28"/>
          <w:szCs w:val="28"/>
        </w:rPr>
        <w:t>Challenges</w:t>
      </w:r>
      <w:proofErr w:type="spellEnd"/>
      <w:r w:rsidRPr="008D28CD">
        <w:rPr>
          <w:color w:val="000000"/>
          <w:sz w:val="28"/>
          <w:szCs w:val="28"/>
        </w:rPr>
        <w:t xml:space="preserve"> </w:t>
      </w:r>
      <w:proofErr w:type="spellStart"/>
      <w:r w:rsidRPr="008D28CD">
        <w:rPr>
          <w:color w:val="000000"/>
          <w:sz w:val="28"/>
          <w:szCs w:val="28"/>
        </w:rPr>
        <w:t>in</w:t>
      </w:r>
      <w:proofErr w:type="spellEnd"/>
      <w:r w:rsidRPr="008D28CD">
        <w:rPr>
          <w:color w:val="000000"/>
          <w:sz w:val="28"/>
          <w:szCs w:val="28"/>
        </w:rPr>
        <w:t xml:space="preserve"> </w:t>
      </w:r>
      <w:proofErr w:type="spellStart"/>
      <w:r w:rsidRPr="008D28CD">
        <w:rPr>
          <w:color w:val="000000"/>
          <w:sz w:val="28"/>
          <w:szCs w:val="28"/>
        </w:rPr>
        <w:t>Arctic</w:t>
      </w:r>
      <w:proofErr w:type="spellEnd"/>
      <w:r w:rsidRPr="008D28CD">
        <w:rPr>
          <w:color w:val="000000"/>
          <w:sz w:val="28"/>
          <w:szCs w:val="28"/>
        </w:rPr>
        <w:t xml:space="preserve"> </w:t>
      </w:r>
      <w:proofErr w:type="spellStart"/>
      <w:r w:rsidRPr="008D28CD">
        <w:rPr>
          <w:color w:val="000000"/>
          <w:sz w:val="28"/>
          <w:szCs w:val="28"/>
        </w:rPr>
        <w:t>Governance</w:t>
      </w:r>
      <w:proofErr w:type="spellEnd"/>
      <w:r w:rsidRPr="008D28CD">
        <w:rPr>
          <w:color w:val="000000"/>
          <w:sz w:val="28"/>
          <w:szCs w:val="28"/>
        </w:rPr>
        <w:t xml:space="preserve">: </w:t>
      </w:r>
      <w:proofErr w:type="spellStart"/>
      <w:r w:rsidRPr="008D28CD">
        <w:rPr>
          <w:color w:val="000000"/>
          <w:sz w:val="28"/>
          <w:szCs w:val="28"/>
        </w:rPr>
        <w:t>Indigenous</w:t>
      </w:r>
      <w:proofErr w:type="spellEnd"/>
      <w:r w:rsidRPr="008D28CD">
        <w:rPr>
          <w:color w:val="000000"/>
          <w:sz w:val="28"/>
          <w:szCs w:val="28"/>
        </w:rPr>
        <w:t xml:space="preserve"> </w:t>
      </w:r>
      <w:proofErr w:type="spellStart"/>
      <w:r w:rsidRPr="008D28CD">
        <w:rPr>
          <w:color w:val="000000"/>
          <w:sz w:val="28"/>
          <w:szCs w:val="28"/>
        </w:rPr>
        <w:t>territorial</w:t>
      </w:r>
      <w:proofErr w:type="spellEnd"/>
      <w:r w:rsidRPr="008D28CD">
        <w:rPr>
          <w:color w:val="000000"/>
          <w:sz w:val="28"/>
          <w:szCs w:val="28"/>
        </w:rPr>
        <w:t xml:space="preserve"> </w:t>
      </w:r>
      <w:proofErr w:type="spellStart"/>
      <w:r w:rsidRPr="008D28CD">
        <w:rPr>
          <w:color w:val="000000"/>
          <w:sz w:val="28"/>
          <w:szCs w:val="28"/>
        </w:rPr>
        <w:t>rights</w:t>
      </w:r>
      <w:proofErr w:type="spellEnd"/>
      <w:r w:rsidRPr="008D28CD">
        <w:rPr>
          <w:color w:val="000000"/>
          <w:sz w:val="28"/>
          <w:szCs w:val="28"/>
        </w:rPr>
        <w:t xml:space="preserve"> </w:t>
      </w:r>
      <w:proofErr w:type="spellStart"/>
      <w:r w:rsidRPr="008D28CD">
        <w:rPr>
          <w:color w:val="000000"/>
          <w:sz w:val="28"/>
          <w:szCs w:val="28"/>
        </w:rPr>
        <w:t>in</w:t>
      </w:r>
      <w:proofErr w:type="spellEnd"/>
      <w:r w:rsidRPr="008D28CD">
        <w:rPr>
          <w:color w:val="000000"/>
          <w:sz w:val="28"/>
          <w:szCs w:val="28"/>
        </w:rPr>
        <w:t xml:space="preserve"> </w:t>
      </w:r>
      <w:proofErr w:type="spellStart"/>
      <w:r w:rsidRPr="008D28CD">
        <w:rPr>
          <w:color w:val="000000"/>
          <w:sz w:val="28"/>
          <w:szCs w:val="28"/>
        </w:rPr>
        <w:t>the</w:t>
      </w:r>
      <w:proofErr w:type="spellEnd"/>
      <w:r w:rsidRPr="008D28CD">
        <w:rPr>
          <w:color w:val="000000"/>
          <w:sz w:val="28"/>
          <w:szCs w:val="28"/>
        </w:rPr>
        <w:t xml:space="preserve"> </w:t>
      </w:r>
      <w:proofErr w:type="spellStart"/>
      <w:r w:rsidRPr="008D28CD">
        <w:rPr>
          <w:color w:val="000000"/>
          <w:sz w:val="28"/>
          <w:szCs w:val="28"/>
        </w:rPr>
        <w:t>Russian</w:t>
      </w:r>
      <w:proofErr w:type="spellEnd"/>
      <w:r w:rsidRPr="008D28CD">
        <w:rPr>
          <w:color w:val="000000"/>
          <w:sz w:val="28"/>
          <w:szCs w:val="28"/>
        </w:rPr>
        <w:t xml:space="preserve"> </w:t>
      </w:r>
      <w:proofErr w:type="spellStart"/>
      <w:r w:rsidRPr="008D28CD">
        <w:rPr>
          <w:color w:val="000000"/>
          <w:sz w:val="28"/>
          <w:szCs w:val="28"/>
        </w:rPr>
        <w:t>Federation</w:t>
      </w:r>
      <w:proofErr w:type="spellEnd"/>
      <w:r w:rsidRPr="008D28CD">
        <w:rPr>
          <w:color w:val="000000"/>
          <w:sz w:val="28"/>
          <w:szCs w:val="28"/>
        </w:rPr>
        <w:t xml:space="preserve">» («Вызовы в Арктическом управлении: земельные права коренных малочисленных народов Севера в Российской Федерации») </w:t>
      </w:r>
      <w:r w:rsidRPr="008D28CD">
        <w:rPr>
          <w:color w:val="000000"/>
          <w:sz w:val="28"/>
          <w:szCs w:val="28"/>
        </w:rPr>
        <w:lastRenderedPageBreak/>
        <w:t xml:space="preserve">финансируемый Научно-исследовательским Советом Норвегии соглашение №257644/H30 от 12.04.2016 Руководитель проекта </w:t>
      </w:r>
      <w:proofErr w:type="spellStart"/>
      <w:r w:rsidRPr="008D28CD">
        <w:rPr>
          <w:color w:val="000000"/>
          <w:sz w:val="28"/>
          <w:szCs w:val="28"/>
        </w:rPr>
        <w:t>Gunhild</w:t>
      </w:r>
      <w:proofErr w:type="spellEnd"/>
      <w:r w:rsidRPr="008D28CD">
        <w:rPr>
          <w:color w:val="000000"/>
          <w:sz w:val="28"/>
          <w:szCs w:val="28"/>
        </w:rPr>
        <w:t xml:space="preserve"> </w:t>
      </w:r>
      <w:proofErr w:type="spellStart"/>
      <w:r w:rsidRPr="008D28CD">
        <w:rPr>
          <w:color w:val="000000"/>
          <w:sz w:val="28"/>
          <w:szCs w:val="28"/>
        </w:rPr>
        <w:t>Hoogensen</w:t>
      </w:r>
      <w:proofErr w:type="spellEnd"/>
      <w:r w:rsidRPr="008D28CD">
        <w:rPr>
          <w:color w:val="000000"/>
          <w:sz w:val="28"/>
          <w:szCs w:val="28"/>
        </w:rPr>
        <w:t xml:space="preserve"> </w:t>
      </w:r>
      <w:proofErr w:type="spellStart"/>
      <w:r w:rsidRPr="008D28CD">
        <w:rPr>
          <w:color w:val="000000"/>
          <w:sz w:val="28"/>
          <w:szCs w:val="28"/>
        </w:rPr>
        <w:t>Gjørv</w:t>
      </w:r>
      <w:proofErr w:type="spellEnd"/>
      <w:r w:rsidR="004A3909">
        <w:rPr>
          <w:color w:val="000000"/>
          <w:sz w:val="28"/>
          <w:szCs w:val="28"/>
        </w:rPr>
        <w:t>.</w:t>
      </w:r>
    </w:p>
    <w:p w:rsidR="00AB2F87" w:rsidRDefault="00AB2F87" w:rsidP="008D28CD">
      <w:pPr>
        <w:spacing w:line="360" w:lineRule="auto"/>
        <w:ind w:firstLine="540"/>
        <w:jc w:val="both"/>
        <w:rPr>
          <w:color w:val="000000"/>
          <w:sz w:val="28"/>
          <w:szCs w:val="28"/>
        </w:rPr>
      </w:pPr>
    </w:p>
    <w:p w:rsidR="004A3909" w:rsidRPr="00AB2F87" w:rsidRDefault="00AB2F87" w:rsidP="00AB2F87">
      <w:pPr>
        <w:spacing w:line="360" w:lineRule="auto"/>
        <w:ind w:firstLine="540"/>
        <w:jc w:val="center"/>
        <w:rPr>
          <w:b/>
          <w:color w:val="000000"/>
          <w:sz w:val="28"/>
          <w:szCs w:val="28"/>
        </w:rPr>
      </w:pPr>
      <w:r w:rsidRPr="00AB2F87">
        <w:rPr>
          <w:b/>
          <w:color w:val="000000"/>
          <w:sz w:val="28"/>
          <w:szCs w:val="28"/>
        </w:rPr>
        <w:t xml:space="preserve">Участие </w:t>
      </w:r>
      <w:proofErr w:type="gramStart"/>
      <w:r w:rsidRPr="00AB2F87">
        <w:rPr>
          <w:b/>
          <w:color w:val="000000"/>
          <w:sz w:val="28"/>
          <w:szCs w:val="28"/>
        </w:rPr>
        <w:t xml:space="preserve">на </w:t>
      </w:r>
      <w:r w:rsidR="00A1271D" w:rsidRPr="00AB2F87">
        <w:rPr>
          <w:b/>
          <w:color w:val="000000"/>
          <w:sz w:val="28"/>
          <w:szCs w:val="28"/>
        </w:rPr>
        <w:t xml:space="preserve"> конференциях</w:t>
      </w:r>
      <w:proofErr w:type="gramEnd"/>
      <w:r w:rsidR="00A1271D" w:rsidRPr="00AB2F87">
        <w:rPr>
          <w:b/>
          <w:color w:val="000000"/>
          <w:sz w:val="28"/>
          <w:szCs w:val="28"/>
        </w:rPr>
        <w:t xml:space="preserve"> разного уровня</w:t>
      </w:r>
      <w:r w:rsidR="004A3909" w:rsidRPr="00AB2F87">
        <w:rPr>
          <w:b/>
          <w:color w:val="000000"/>
          <w:sz w:val="28"/>
          <w:szCs w:val="28"/>
        </w:rPr>
        <w:t>:</w:t>
      </w:r>
    </w:p>
    <w:p w:rsidR="00C80375" w:rsidRPr="00530F87" w:rsidRDefault="001701AF" w:rsidP="00D711CE">
      <w:pPr>
        <w:pStyle w:val="a9"/>
        <w:numPr>
          <w:ilvl w:val="0"/>
          <w:numId w:val="13"/>
        </w:numPr>
        <w:tabs>
          <w:tab w:val="left" w:pos="851"/>
        </w:tabs>
        <w:spacing w:line="360" w:lineRule="auto"/>
        <w:ind w:left="0" w:firstLine="540"/>
        <w:jc w:val="both"/>
        <w:rPr>
          <w:color w:val="000000"/>
          <w:sz w:val="28"/>
          <w:szCs w:val="28"/>
        </w:rPr>
      </w:pPr>
      <w:r w:rsidRPr="00530F87">
        <w:rPr>
          <w:color w:val="000000"/>
          <w:sz w:val="28"/>
          <w:szCs w:val="28"/>
        </w:rPr>
        <w:t>«Естественнонаучные исследования: итоги и перспективы развития» посвященная 80-летию естественнонаучного образования высшей школы Якутии</w:t>
      </w:r>
      <w:r w:rsidR="00036A9C" w:rsidRPr="00530F87">
        <w:rPr>
          <w:color w:val="000000"/>
          <w:sz w:val="28"/>
          <w:szCs w:val="28"/>
        </w:rPr>
        <w:t xml:space="preserve"> 26-30 октября 2018 г. СВФУ</w:t>
      </w:r>
    </w:p>
    <w:p w:rsidR="00C80375" w:rsidRPr="00161335" w:rsidRDefault="00C80375" w:rsidP="00D711CE">
      <w:pPr>
        <w:pStyle w:val="a9"/>
        <w:numPr>
          <w:ilvl w:val="0"/>
          <w:numId w:val="13"/>
        </w:numPr>
        <w:tabs>
          <w:tab w:val="left" w:pos="851"/>
        </w:tabs>
        <w:spacing w:line="360" w:lineRule="auto"/>
        <w:ind w:left="0" w:firstLine="540"/>
        <w:jc w:val="both"/>
        <w:rPr>
          <w:color w:val="000000"/>
          <w:sz w:val="28"/>
          <w:szCs w:val="28"/>
          <w:lang w:val="en-US"/>
        </w:rPr>
      </w:pPr>
      <w:r w:rsidRPr="00161335">
        <w:rPr>
          <w:color w:val="000000"/>
          <w:sz w:val="28"/>
          <w:szCs w:val="28"/>
          <w:lang w:val="en-US"/>
        </w:rPr>
        <w:t xml:space="preserve">PRACTICAL GEOGRAPHY AND XXI CENTURY CHALLENGES International Geographical Union Thematic Conference dedicated to the Centennial of the Institute of Geography of the Russian Academy of Sciences, </w:t>
      </w:r>
      <w:r w:rsidRPr="00530F87">
        <w:rPr>
          <w:color w:val="000000"/>
          <w:sz w:val="28"/>
          <w:szCs w:val="28"/>
        </w:rPr>
        <w:t>Москва</w:t>
      </w:r>
    </w:p>
    <w:p w:rsidR="00C80375" w:rsidRPr="00530F87" w:rsidRDefault="00C80375" w:rsidP="00D711CE">
      <w:pPr>
        <w:pStyle w:val="a9"/>
        <w:numPr>
          <w:ilvl w:val="0"/>
          <w:numId w:val="13"/>
        </w:numPr>
        <w:tabs>
          <w:tab w:val="left" w:pos="851"/>
        </w:tabs>
        <w:spacing w:line="360" w:lineRule="auto"/>
        <w:ind w:left="0" w:firstLine="540"/>
        <w:jc w:val="both"/>
        <w:rPr>
          <w:color w:val="000000"/>
          <w:sz w:val="28"/>
          <w:szCs w:val="28"/>
        </w:rPr>
      </w:pPr>
      <w:r w:rsidRPr="00530F87">
        <w:rPr>
          <w:color w:val="000000"/>
          <w:sz w:val="28"/>
          <w:szCs w:val="28"/>
        </w:rPr>
        <w:t>Имя. Язык. Этнос. Сборник материалов всероссийской научно-практической конференции, посвященной 90-летию со дня рождения М.С. Иванова-</w:t>
      </w:r>
      <w:proofErr w:type="spellStart"/>
      <w:r w:rsidRPr="00530F87">
        <w:rPr>
          <w:color w:val="000000"/>
          <w:sz w:val="28"/>
          <w:szCs w:val="28"/>
        </w:rPr>
        <w:t>Багдарыын</w:t>
      </w:r>
      <w:proofErr w:type="spellEnd"/>
      <w:r w:rsidRPr="00530F87">
        <w:rPr>
          <w:color w:val="000000"/>
          <w:sz w:val="28"/>
          <w:szCs w:val="28"/>
        </w:rPr>
        <w:t xml:space="preserve"> </w:t>
      </w:r>
      <w:proofErr w:type="spellStart"/>
      <w:r w:rsidRPr="00530F87">
        <w:rPr>
          <w:color w:val="000000"/>
          <w:sz w:val="28"/>
          <w:szCs w:val="28"/>
        </w:rPr>
        <w:t>Сүлбэ</w:t>
      </w:r>
      <w:proofErr w:type="spellEnd"/>
      <w:r w:rsidRPr="00530F87">
        <w:rPr>
          <w:color w:val="000000"/>
          <w:sz w:val="28"/>
          <w:szCs w:val="28"/>
        </w:rPr>
        <w:t>, 8 ноября 2018 г.</w:t>
      </w:r>
      <w:r w:rsidR="00036A9C" w:rsidRPr="00530F87">
        <w:rPr>
          <w:color w:val="000000"/>
          <w:sz w:val="28"/>
          <w:szCs w:val="28"/>
        </w:rPr>
        <w:t xml:space="preserve"> Якутск</w:t>
      </w:r>
    </w:p>
    <w:p w:rsidR="00C80375" w:rsidRPr="00530F87" w:rsidRDefault="00C80375" w:rsidP="00D711CE">
      <w:pPr>
        <w:pStyle w:val="a9"/>
        <w:numPr>
          <w:ilvl w:val="0"/>
          <w:numId w:val="13"/>
        </w:numPr>
        <w:tabs>
          <w:tab w:val="left" w:pos="851"/>
        </w:tabs>
        <w:spacing w:line="360" w:lineRule="auto"/>
        <w:ind w:left="0" w:firstLine="540"/>
        <w:jc w:val="both"/>
        <w:rPr>
          <w:color w:val="000000"/>
          <w:sz w:val="28"/>
          <w:szCs w:val="28"/>
        </w:rPr>
      </w:pPr>
      <w:r w:rsidRPr="00530F87">
        <w:rPr>
          <w:color w:val="000000"/>
          <w:sz w:val="28"/>
          <w:szCs w:val="28"/>
        </w:rPr>
        <w:t xml:space="preserve">Языки коренных народов как фактор устойчивого развития Арктики </w:t>
      </w:r>
      <w:proofErr w:type="spellStart"/>
      <w:r w:rsidRPr="00530F87">
        <w:rPr>
          <w:color w:val="000000"/>
          <w:sz w:val="28"/>
          <w:szCs w:val="28"/>
        </w:rPr>
        <w:t>Idndigenous</w:t>
      </w:r>
      <w:proofErr w:type="spellEnd"/>
      <w:r w:rsidRPr="00530F87">
        <w:rPr>
          <w:color w:val="000000"/>
          <w:sz w:val="28"/>
          <w:szCs w:val="28"/>
        </w:rPr>
        <w:t xml:space="preserve"> </w:t>
      </w:r>
      <w:proofErr w:type="spellStart"/>
      <w:r w:rsidRPr="00530F87">
        <w:rPr>
          <w:color w:val="000000"/>
          <w:sz w:val="28"/>
          <w:szCs w:val="28"/>
        </w:rPr>
        <w:t>Languages</w:t>
      </w:r>
      <w:proofErr w:type="spellEnd"/>
      <w:r w:rsidRPr="00530F87">
        <w:rPr>
          <w:color w:val="000000"/>
          <w:sz w:val="28"/>
          <w:szCs w:val="28"/>
        </w:rPr>
        <w:t xml:space="preserve"> </w:t>
      </w:r>
      <w:proofErr w:type="spellStart"/>
      <w:r w:rsidRPr="00530F87">
        <w:rPr>
          <w:color w:val="000000"/>
          <w:sz w:val="28"/>
          <w:szCs w:val="28"/>
        </w:rPr>
        <w:t>as</w:t>
      </w:r>
      <w:proofErr w:type="spellEnd"/>
      <w:r w:rsidRPr="00530F87">
        <w:rPr>
          <w:color w:val="000000"/>
          <w:sz w:val="28"/>
          <w:szCs w:val="28"/>
        </w:rPr>
        <w:t xml:space="preserve"> a Factor of sustainable development of the </w:t>
      </w:r>
      <w:proofErr w:type="gramStart"/>
      <w:r w:rsidRPr="00530F87">
        <w:rPr>
          <w:color w:val="000000"/>
          <w:sz w:val="28"/>
          <w:szCs w:val="28"/>
        </w:rPr>
        <w:t>Arctic :</w:t>
      </w:r>
      <w:proofErr w:type="gramEnd"/>
      <w:r w:rsidRPr="00530F87">
        <w:rPr>
          <w:color w:val="000000"/>
          <w:sz w:val="28"/>
          <w:szCs w:val="28"/>
        </w:rPr>
        <w:t xml:space="preserve"> сб. материалов </w:t>
      </w:r>
      <w:proofErr w:type="spellStart"/>
      <w:r w:rsidRPr="00530F87">
        <w:rPr>
          <w:color w:val="000000"/>
          <w:sz w:val="28"/>
          <w:szCs w:val="28"/>
        </w:rPr>
        <w:t>междунар</w:t>
      </w:r>
      <w:proofErr w:type="spellEnd"/>
      <w:r w:rsidRPr="00530F87">
        <w:rPr>
          <w:color w:val="000000"/>
          <w:sz w:val="28"/>
          <w:szCs w:val="28"/>
        </w:rPr>
        <w:t xml:space="preserve">. науч.- </w:t>
      </w:r>
      <w:proofErr w:type="spellStart"/>
      <w:r w:rsidRPr="00530F87">
        <w:rPr>
          <w:color w:val="000000"/>
          <w:sz w:val="28"/>
          <w:szCs w:val="28"/>
        </w:rPr>
        <w:t>практ</w:t>
      </w:r>
      <w:proofErr w:type="spellEnd"/>
      <w:r w:rsidRPr="00530F87">
        <w:rPr>
          <w:color w:val="000000"/>
          <w:sz w:val="28"/>
          <w:szCs w:val="28"/>
        </w:rPr>
        <w:t xml:space="preserve">. </w:t>
      </w:r>
      <w:proofErr w:type="spellStart"/>
      <w:r w:rsidRPr="00530F87">
        <w:rPr>
          <w:color w:val="000000"/>
          <w:sz w:val="28"/>
          <w:szCs w:val="28"/>
        </w:rPr>
        <w:t>конф</w:t>
      </w:r>
      <w:proofErr w:type="spellEnd"/>
      <w:r w:rsidRPr="00530F87">
        <w:rPr>
          <w:color w:val="000000"/>
          <w:sz w:val="28"/>
          <w:szCs w:val="28"/>
        </w:rPr>
        <w:t>., 27-29 июня 2019 г., г. Якутск</w:t>
      </w:r>
    </w:p>
    <w:p w:rsidR="00C80375" w:rsidRPr="00530F87" w:rsidRDefault="00C80375" w:rsidP="00D711CE">
      <w:pPr>
        <w:pStyle w:val="a9"/>
        <w:numPr>
          <w:ilvl w:val="0"/>
          <w:numId w:val="13"/>
        </w:numPr>
        <w:tabs>
          <w:tab w:val="left" w:pos="851"/>
        </w:tabs>
        <w:spacing w:line="360" w:lineRule="auto"/>
        <w:ind w:left="0" w:firstLine="540"/>
        <w:jc w:val="both"/>
        <w:rPr>
          <w:color w:val="000000"/>
          <w:sz w:val="28"/>
          <w:szCs w:val="28"/>
        </w:rPr>
      </w:pPr>
      <w:r w:rsidRPr="00530F87">
        <w:rPr>
          <w:color w:val="000000"/>
          <w:sz w:val="28"/>
          <w:szCs w:val="28"/>
        </w:rPr>
        <w:t>Большой географический фестиваль (21-23 марта 2019)</w:t>
      </w:r>
      <w:r w:rsidR="00036A9C" w:rsidRPr="00530F87">
        <w:rPr>
          <w:color w:val="000000"/>
          <w:sz w:val="28"/>
          <w:szCs w:val="28"/>
        </w:rPr>
        <w:t xml:space="preserve"> г. Якутск</w:t>
      </w:r>
    </w:p>
    <w:p w:rsidR="00C80375" w:rsidRPr="00530F87" w:rsidRDefault="00C80375" w:rsidP="00D711CE">
      <w:pPr>
        <w:pStyle w:val="a9"/>
        <w:numPr>
          <w:ilvl w:val="0"/>
          <w:numId w:val="13"/>
        </w:numPr>
        <w:tabs>
          <w:tab w:val="left" w:pos="851"/>
        </w:tabs>
        <w:spacing w:line="360" w:lineRule="auto"/>
        <w:ind w:left="0" w:firstLine="540"/>
        <w:jc w:val="both"/>
        <w:rPr>
          <w:color w:val="000000"/>
          <w:sz w:val="28"/>
          <w:szCs w:val="28"/>
        </w:rPr>
      </w:pPr>
      <w:r w:rsidRPr="00530F87">
        <w:rPr>
          <w:color w:val="000000"/>
          <w:sz w:val="28"/>
          <w:szCs w:val="28"/>
        </w:rPr>
        <w:t>V Республиканская научно-практическая конференция "География и Краеведение в Якутии"</w:t>
      </w:r>
      <w:r w:rsidR="00036A9C" w:rsidRPr="00530F87">
        <w:rPr>
          <w:color w:val="000000"/>
          <w:sz w:val="28"/>
          <w:szCs w:val="28"/>
        </w:rPr>
        <w:t xml:space="preserve"> 29 марта 2019 года г. Якутск</w:t>
      </w:r>
    </w:p>
    <w:p w:rsidR="00C80375" w:rsidRPr="00530F87" w:rsidRDefault="00C80375" w:rsidP="00D711CE">
      <w:pPr>
        <w:pStyle w:val="a9"/>
        <w:numPr>
          <w:ilvl w:val="0"/>
          <w:numId w:val="13"/>
        </w:numPr>
        <w:tabs>
          <w:tab w:val="left" w:pos="851"/>
        </w:tabs>
        <w:spacing w:line="360" w:lineRule="auto"/>
        <w:ind w:left="0" w:firstLine="540"/>
        <w:jc w:val="both"/>
        <w:rPr>
          <w:color w:val="000000"/>
          <w:sz w:val="28"/>
          <w:szCs w:val="28"/>
        </w:rPr>
      </w:pPr>
      <w:r w:rsidRPr="00530F87">
        <w:rPr>
          <w:color w:val="000000"/>
          <w:sz w:val="28"/>
          <w:szCs w:val="28"/>
        </w:rPr>
        <w:t>Международная научно-практическая конференция "ГИС для цифрового развития. Применение ГИС и ДЗЗ в науке и управлении" (</w:t>
      </w:r>
      <w:proofErr w:type="spellStart"/>
      <w:r w:rsidRPr="00530F87">
        <w:rPr>
          <w:color w:val="000000"/>
          <w:sz w:val="28"/>
          <w:szCs w:val="28"/>
        </w:rPr>
        <w:t>г.Якутск</w:t>
      </w:r>
      <w:proofErr w:type="spellEnd"/>
      <w:r w:rsidRPr="00530F87">
        <w:rPr>
          <w:color w:val="000000"/>
          <w:sz w:val="28"/>
          <w:szCs w:val="28"/>
        </w:rPr>
        <w:t>, 9-10 апреля 2019)</w:t>
      </w:r>
      <w:r w:rsidR="00036A9C" w:rsidRPr="00530F87">
        <w:rPr>
          <w:color w:val="000000"/>
          <w:sz w:val="28"/>
          <w:szCs w:val="28"/>
        </w:rPr>
        <w:t xml:space="preserve"> г. Якутск</w:t>
      </w:r>
    </w:p>
    <w:p w:rsidR="00C80375" w:rsidRPr="00530F87" w:rsidRDefault="00C80375" w:rsidP="00D711CE">
      <w:pPr>
        <w:pStyle w:val="a9"/>
        <w:numPr>
          <w:ilvl w:val="0"/>
          <w:numId w:val="13"/>
        </w:numPr>
        <w:tabs>
          <w:tab w:val="left" w:pos="851"/>
        </w:tabs>
        <w:spacing w:line="360" w:lineRule="auto"/>
        <w:ind w:left="0" w:firstLine="540"/>
        <w:jc w:val="both"/>
        <w:rPr>
          <w:color w:val="000000"/>
          <w:sz w:val="28"/>
          <w:szCs w:val="28"/>
        </w:rPr>
      </w:pPr>
      <w:r w:rsidRPr="00530F87">
        <w:rPr>
          <w:color w:val="000000"/>
          <w:sz w:val="28"/>
          <w:szCs w:val="28"/>
        </w:rPr>
        <w:t xml:space="preserve">МЕЖДУНАРОДНАЯ МЕЖДИСЦИПЛИНАРНАЯ НАУЧНАЯ КОНФЕРЕНЦИЯ «Холод как преимущество. Города и </w:t>
      </w:r>
      <w:proofErr w:type="spellStart"/>
      <w:r w:rsidRPr="00530F87">
        <w:rPr>
          <w:color w:val="000000"/>
          <w:sz w:val="28"/>
          <w:szCs w:val="28"/>
        </w:rPr>
        <w:t>криолитозона</w:t>
      </w:r>
      <w:proofErr w:type="spellEnd"/>
      <w:r w:rsidRPr="00530F87">
        <w:rPr>
          <w:color w:val="000000"/>
          <w:sz w:val="28"/>
          <w:szCs w:val="28"/>
        </w:rPr>
        <w:t>: традиции, инновации, креативность» 30 ноября -1 декабря 2018 </w:t>
      </w:r>
      <w:r w:rsidR="00036A9C" w:rsidRPr="00530F87">
        <w:rPr>
          <w:color w:val="000000"/>
          <w:sz w:val="28"/>
          <w:szCs w:val="28"/>
        </w:rPr>
        <w:t>г. Якутск</w:t>
      </w:r>
    </w:p>
    <w:p w:rsidR="00C80375" w:rsidRPr="00161335" w:rsidRDefault="00C80375" w:rsidP="00D711CE">
      <w:pPr>
        <w:pStyle w:val="a9"/>
        <w:numPr>
          <w:ilvl w:val="0"/>
          <w:numId w:val="13"/>
        </w:numPr>
        <w:tabs>
          <w:tab w:val="left" w:pos="851"/>
        </w:tabs>
        <w:spacing w:before="100" w:after="100" w:line="360" w:lineRule="auto"/>
        <w:ind w:left="0" w:firstLine="540"/>
        <w:jc w:val="both"/>
        <w:outlineLvl w:val="0"/>
        <w:rPr>
          <w:color w:val="000000"/>
          <w:sz w:val="28"/>
          <w:szCs w:val="28"/>
          <w:lang w:val="en-US"/>
        </w:rPr>
      </w:pPr>
      <w:r w:rsidRPr="00530F87">
        <w:rPr>
          <w:color w:val="000000"/>
          <w:sz w:val="28"/>
          <w:szCs w:val="28"/>
        </w:rPr>
        <w:t>Международный</w:t>
      </w:r>
      <w:r w:rsidRPr="00161335">
        <w:rPr>
          <w:color w:val="000000"/>
          <w:sz w:val="28"/>
          <w:szCs w:val="28"/>
          <w:lang w:val="en-US"/>
        </w:rPr>
        <w:t xml:space="preserve"> </w:t>
      </w:r>
      <w:r w:rsidRPr="00530F87">
        <w:rPr>
          <w:color w:val="000000"/>
          <w:sz w:val="28"/>
          <w:szCs w:val="28"/>
        </w:rPr>
        <w:t>семинар</w:t>
      </w:r>
      <w:r w:rsidRPr="00161335">
        <w:rPr>
          <w:color w:val="000000"/>
          <w:sz w:val="28"/>
          <w:szCs w:val="28"/>
          <w:lang w:val="en-US"/>
        </w:rPr>
        <w:t xml:space="preserve"> EDUFI Finnish-Russian intensive course for PhD students ARCO-KNOW. ARCTIC RESEARCH: CO-PRODUCTION OF KNOWLEDGE Rovaniemi, Finland May 20 – 24, 2019 Organized by Arctic Centre, University of Lapland</w:t>
      </w:r>
    </w:p>
    <w:p w:rsidR="00C80375" w:rsidRPr="00530F87" w:rsidRDefault="00D711CE" w:rsidP="00D711CE">
      <w:pPr>
        <w:pStyle w:val="a9"/>
        <w:numPr>
          <w:ilvl w:val="0"/>
          <w:numId w:val="13"/>
        </w:numPr>
        <w:tabs>
          <w:tab w:val="left" w:pos="851"/>
        </w:tabs>
        <w:spacing w:before="100" w:after="100" w:line="360" w:lineRule="auto"/>
        <w:ind w:left="0" w:firstLine="540"/>
        <w:jc w:val="both"/>
        <w:outlineLvl w:val="0"/>
        <w:rPr>
          <w:color w:val="000000"/>
          <w:sz w:val="28"/>
          <w:szCs w:val="28"/>
        </w:rPr>
      </w:pPr>
      <w:r w:rsidRPr="00161335">
        <w:rPr>
          <w:color w:val="000000"/>
          <w:sz w:val="28"/>
          <w:szCs w:val="28"/>
          <w:lang w:val="en-US"/>
        </w:rPr>
        <w:t xml:space="preserve"> </w:t>
      </w:r>
      <w:r w:rsidR="00C80375" w:rsidRPr="00530F87">
        <w:rPr>
          <w:color w:val="000000"/>
          <w:sz w:val="28"/>
          <w:szCs w:val="28"/>
        </w:rPr>
        <w:t xml:space="preserve">МЕЖДУНАРОДНАЯ Междисциплинарная Тунгусская </w:t>
      </w:r>
      <w:proofErr w:type="gramStart"/>
      <w:r w:rsidR="00C80375" w:rsidRPr="00530F87">
        <w:rPr>
          <w:color w:val="000000"/>
          <w:sz w:val="28"/>
          <w:szCs w:val="28"/>
        </w:rPr>
        <w:t xml:space="preserve">конференция  </w:t>
      </w:r>
      <w:r w:rsidR="00C80375" w:rsidRPr="00530F87">
        <w:rPr>
          <w:color w:val="000000"/>
          <w:sz w:val="28"/>
          <w:szCs w:val="28"/>
        </w:rPr>
        <w:lastRenderedPageBreak/>
        <w:t>14</w:t>
      </w:r>
      <w:proofErr w:type="gramEnd"/>
      <w:r w:rsidR="00C80375" w:rsidRPr="00530F87">
        <w:rPr>
          <w:color w:val="000000"/>
          <w:sz w:val="28"/>
          <w:szCs w:val="28"/>
        </w:rPr>
        <w:t>-16 июня 2019 года  Социальные взаимодействия, языки и ландшафты в Сибири и Китае (эвенки, эвены, орочоны и другие группы) Благовещенск, 2019</w:t>
      </w:r>
    </w:p>
    <w:p w:rsidR="00C80375" w:rsidRPr="00C80375" w:rsidRDefault="00C80375" w:rsidP="007F1BB2">
      <w:pPr>
        <w:spacing w:line="360" w:lineRule="auto"/>
        <w:ind w:firstLine="540"/>
        <w:rPr>
          <w:sz w:val="24"/>
          <w:szCs w:val="24"/>
        </w:rPr>
      </w:pPr>
    </w:p>
    <w:p w:rsidR="007F1BB2" w:rsidRPr="00A1271D" w:rsidRDefault="007F1BB2" w:rsidP="007F1BB2">
      <w:pPr>
        <w:spacing w:line="360" w:lineRule="auto"/>
        <w:ind w:firstLine="540"/>
        <w:rPr>
          <w:b/>
          <w:bCs/>
          <w:sz w:val="28"/>
          <w:szCs w:val="28"/>
        </w:rPr>
      </w:pPr>
      <w:r w:rsidRPr="009915DD">
        <w:rPr>
          <w:b/>
          <w:bCs/>
          <w:sz w:val="28"/>
          <w:szCs w:val="28"/>
        </w:rPr>
        <w:t>Библиографический список публикаций по проекту по итогам 201</w:t>
      </w:r>
      <w:r w:rsidR="00AA4799" w:rsidRPr="00AA4799">
        <w:rPr>
          <w:b/>
          <w:bCs/>
          <w:sz w:val="28"/>
          <w:szCs w:val="28"/>
        </w:rPr>
        <w:t>8</w:t>
      </w:r>
      <w:r w:rsidR="009915DD" w:rsidRPr="009915DD">
        <w:rPr>
          <w:b/>
          <w:bCs/>
          <w:sz w:val="28"/>
          <w:szCs w:val="28"/>
        </w:rPr>
        <w:t>-</w:t>
      </w:r>
      <w:r w:rsidR="009915DD" w:rsidRPr="00A1271D">
        <w:rPr>
          <w:b/>
          <w:bCs/>
          <w:sz w:val="28"/>
          <w:szCs w:val="28"/>
        </w:rPr>
        <w:t>201</w:t>
      </w:r>
      <w:r w:rsidR="00AA4799" w:rsidRPr="00A1271D">
        <w:rPr>
          <w:b/>
          <w:bCs/>
          <w:sz w:val="28"/>
          <w:szCs w:val="28"/>
        </w:rPr>
        <w:t>9</w:t>
      </w:r>
      <w:r w:rsidRPr="00A1271D">
        <w:rPr>
          <w:b/>
          <w:bCs/>
          <w:sz w:val="28"/>
          <w:szCs w:val="28"/>
        </w:rPr>
        <w:t xml:space="preserve"> года:</w:t>
      </w:r>
    </w:p>
    <w:p w:rsidR="00AA4799" w:rsidRPr="00A1271D" w:rsidRDefault="00AA4799" w:rsidP="00A1271D">
      <w:pPr>
        <w:pStyle w:val="a9"/>
        <w:numPr>
          <w:ilvl w:val="0"/>
          <w:numId w:val="20"/>
        </w:numPr>
        <w:tabs>
          <w:tab w:val="left" w:pos="851"/>
        </w:tabs>
        <w:spacing w:line="360" w:lineRule="auto"/>
        <w:ind w:left="0" w:firstLine="567"/>
        <w:jc w:val="both"/>
        <w:rPr>
          <w:color w:val="000000"/>
          <w:sz w:val="28"/>
          <w:szCs w:val="28"/>
        </w:rPr>
      </w:pPr>
      <w:r w:rsidRPr="00A1271D">
        <w:rPr>
          <w:color w:val="000000"/>
          <w:sz w:val="28"/>
          <w:szCs w:val="28"/>
        </w:rPr>
        <w:t>Гнатюк Г</w:t>
      </w:r>
      <w:r w:rsidR="004A0B8D" w:rsidRPr="00A1271D">
        <w:rPr>
          <w:color w:val="000000"/>
          <w:sz w:val="28"/>
          <w:szCs w:val="28"/>
        </w:rPr>
        <w:t>.</w:t>
      </w:r>
      <w:r w:rsidRPr="00A1271D">
        <w:rPr>
          <w:color w:val="000000"/>
          <w:sz w:val="28"/>
          <w:szCs w:val="28"/>
        </w:rPr>
        <w:t>А</w:t>
      </w:r>
      <w:r w:rsidR="004A0B8D" w:rsidRPr="00A1271D">
        <w:rPr>
          <w:color w:val="000000"/>
          <w:sz w:val="28"/>
          <w:szCs w:val="28"/>
        </w:rPr>
        <w:t>.</w:t>
      </w:r>
      <w:r w:rsidRPr="00A1271D">
        <w:rPr>
          <w:color w:val="000000"/>
          <w:sz w:val="28"/>
          <w:szCs w:val="28"/>
        </w:rPr>
        <w:t>, Филиппова В</w:t>
      </w:r>
      <w:r w:rsidR="004A0B8D" w:rsidRPr="00A1271D">
        <w:rPr>
          <w:color w:val="000000"/>
          <w:sz w:val="28"/>
          <w:szCs w:val="28"/>
        </w:rPr>
        <w:t>.</w:t>
      </w:r>
      <w:r w:rsidRPr="00A1271D">
        <w:rPr>
          <w:color w:val="000000"/>
          <w:sz w:val="28"/>
          <w:szCs w:val="28"/>
        </w:rPr>
        <w:t>В</w:t>
      </w:r>
      <w:r w:rsidR="004A0B8D" w:rsidRPr="00A1271D">
        <w:rPr>
          <w:color w:val="000000"/>
          <w:sz w:val="28"/>
          <w:szCs w:val="28"/>
        </w:rPr>
        <w:t>.</w:t>
      </w:r>
      <w:r w:rsidRPr="00A1271D">
        <w:rPr>
          <w:color w:val="000000"/>
          <w:sz w:val="28"/>
          <w:szCs w:val="28"/>
        </w:rPr>
        <w:t xml:space="preserve">, </w:t>
      </w:r>
      <w:proofErr w:type="spellStart"/>
      <w:r w:rsidRPr="00A1271D">
        <w:rPr>
          <w:color w:val="000000"/>
          <w:sz w:val="28"/>
          <w:szCs w:val="28"/>
        </w:rPr>
        <w:t>Саввинова</w:t>
      </w:r>
      <w:proofErr w:type="spellEnd"/>
      <w:r w:rsidRPr="00A1271D">
        <w:rPr>
          <w:color w:val="000000"/>
          <w:sz w:val="28"/>
          <w:szCs w:val="28"/>
        </w:rPr>
        <w:t xml:space="preserve"> А</w:t>
      </w:r>
      <w:r w:rsidR="004A0B8D" w:rsidRPr="00A1271D">
        <w:rPr>
          <w:color w:val="000000"/>
          <w:sz w:val="28"/>
          <w:szCs w:val="28"/>
        </w:rPr>
        <w:t>.</w:t>
      </w:r>
      <w:r w:rsidRPr="00A1271D">
        <w:rPr>
          <w:color w:val="000000"/>
          <w:sz w:val="28"/>
          <w:szCs w:val="28"/>
        </w:rPr>
        <w:t>Н</w:t>
      </w:r>
      <w:r w:rsidR="004A0B8D" w:rsidRPr="00A1271D">
        <w:rPr>
          <w:color w:val="000000"/>
          <w:sz w:val="28"/>
          <w:szCs w:val="28"/>
        </w:rPr>
        <w:t>.</w:t>
      </w:r>
      <w:r w:rsidRPr="00A1271D">
        <w:rPr>
          <w:color w:val="000000"/>
          <w:sz w:val="28"/>
          <w:szCs w:val="28"/>
        </w:rPr>
        <w:t>, Федорова А</w:t>
      </w:r>
      <w:r w:rsidR="004A0B8D" w:rsidRPr="00A1271D">
        <w:rPr>
          <w:color w:val="000000"/>
          <w:sz w:val="28"/>
          <w:szCs w:val="28"/>
        </w:rPr>
        <w:t>.</w:t>
      </w:r>
      <w:r w:rsidRPr="00A1271D">
        <w:rPr>
          <w:color w:val="000000"/>
          <w:sz w:val="28"/>
          <w:szCs w:val="28"/>
        </w:rPr>
        <w:t>С</w:t>
      </w:r>
      <w:r w:rsidR="004A0B8D" w:rsidRPr="00A1271D">
        <w:rPr>
          <w:color w:val="000000"/>
          <w:sz w:val="28"/>
          <w:szCs w:val="28"/>
        </w:rPr>
        <w:t xml:space="preserve">. </w:t>
      </w:r>
      <w:r w:rsidRPr="00A1271D">
        <w:rPr>
          <w:color w:val="000000"/>
          <w:sz w:val="28"/>
          <w:szCs w:val="28"/>
        </w:rPr>
        <w:t xml:space="preserve">Территориальная дифференциация социальной инфраструктуры Республики Саха (Якутия) Вестник СВФУ им. </w:t>
      </w:r>
      <w:proofErr w:type="spellStart"/>
      <w:r w:rsidRPr="00A1271D">
        <w:rPr>
          <w:color w:val="000000"/>
          <w:sz w:val="28"/>
          <w:szCs w:val="28"/>
        </w:rPr>
        <w:t>М.К.Аммосова</w:t>
      </w:r>
      <w:proofErr w:type="spellEnd"/>
      <w:r w:rsidRPr="00A1271D">
        <w:rPr>
          <w:color w:val="000000"/>
          <w:sz w:val="28"/>
          <w:szCs w:val="28"/>
        </w:rPr>
        <w:t>. Серия «Науки о Земле</w:t>
      </w:r>
      <w:proofErr w:type="gramStart"/>
      <w:r w:rsidRPr="00A1271D">
        <w:rPr>
          <w:color w:val="000000"/>
          <w:sz w:val="28"/>
          <w:szCs w:val="28"/>
        </w:rPr>
        <w:t>» ,</w:t>
      </w:r>
      <w:proofErr w:type="gramEnd"/>
      <w:r w:rsidRPr="00A1271D">
        <w:rPr>
          <w:color w:val="000000"/>
          <w:sz w:val="28"/>
          <w:szCs w:val="28"/>
        </w:rPr>
        <w:t xml:space="preserve"> Якутск, Российское, 2018, 48-58 РИНЦ</w:t>
      </w:r>
    </w:p>
    <w:p w:rsidR="008C6260" w:rsidRPr="00530F87" w:rsidRDefault="008C6260"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Федорова Алла Семеновна</w:t>
      </w:r>
      <w:r w:rsidR="004A0B8D" w:rsidRPr="00530F87">
        <w:rPr>
          <w:color w:val="000000"/>
          <w:sz w:val="28"/>
          <w:szCs w:val="28"/>
        </w:rPr>
        <w:t>, Сафонова А.В.</w:t>
      </w:r>
      <w:r w:rsidRPr="00530F87">
        <w:rPr>
          <w:color w:val="000000"/>
          <w:sz w:val="28"/>
          <w:szCs w:val="28"/>
        </w:rPr>
        <w:t xml:space="preserve"> ОСОБЕННОСТИ РАЗРАБОТКИ СОДЕРЖАНИЯ ТЕМАТИЧЕСКИХ КАРТ ДЛЯ ИНФОРМАЦИОННОГО ОБЕСПЕЧЕНИЯ ТУРИЗМА «Естественнонаучные исследования: итоги и перспективы развития» посвященная 80-летию естественнонаучного образования высшей школы Якутии, 25-летию химического отделения и 5-летию Института естественных наук , г. Якутск, Российское, 2018, 174-178 РИНЦ</w:t>
      </w:r>
    </w:p>
    <w:p w:rsidR="004A0B8D" w:rsidRPr="00530F87" w:rsidRDefault="004A0B8D"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 xml:space="preserve">Григорьев Д.Д., Филиппова В.В. НАУЧНЫЙ ТУРИЗМ В СЕВЕРО-ВОСТОЧНОМ ФЕДЕРАЛЬНОМ УНИВЕРСИТЕТЕ: КАРТОГРАФИЧЕСКИЙ ПОДХОД «Естественнонаучные исследования: итоги и перспективы развития» посвященная 80-летию естественнонаучного образования высшей школы Якутии, 25-летию химического отделения и 5-летию Института естественных </w:t>
      </w:r>
      <w:proofErr w:type="gramStart"/>
      <w:r w:rsidRPr="00530F87">
        <w:rPr>
          <w:color w:val="000000"/>
          <w:sz w:val="28"/>
          <w:szCs w:val="28"/>
        </w:rPr>
        <w:t>наук ,</w:t>
      </w:r>
      <w:proofErr w:type="gramEnd"/>
      <w:r w:rsidRPr="00530F87">
        <w:rPr>
          <w:color w:val="000000"/>
          <w:sz w:val="28"/>
          <w:szCs w:val="28"/>
        </w:rPr>
        <w:t xml:space="preserve"> г. Якутск, Российское, 2018, 152-157 РИНЦ</w:t>
      </w:r>
    </w:p>
    <w:p w:rsidR="007505F5" w:rsidRPr="00530F87" w:rsidRDefault="008C6260" w:rsidP="00A1271D">
      <w:pPr>
        <w:pStyle w:val="a9"/>
        <w:numPr>
          <w:ilvl w:val="0"/>
          <w:numId w:val="20"/>
        </w:numPr>
        <w:tabs>
          <w:tab w:val="left" w:pos="851"/>
        </w:tabs>
        <w:spacing w:line="360" w:lineRule="auto"/>
        <w:ind w:left="0" w:firstLine="567"/>
        <w:jc w:val="both"/>
        <w:rPr>
          <w:color w:val="000000"/>
          <w:sz w:val="28"/>
          <w:szCs w:val="28"/>
        </w:rPr>
      </w:pPr>
      <w:proofErr w:type="spellStart"/>
      <w:r w:rsidRPr="00530F87">
        <w:rPr>
          <w:color w:val="000000"/>
          <w:sz w:val="28"/>
          <w:szCs w:val="28"/>
        </w:rPr>
        <w:t>Саввинова</w:t>
      </w:r>
      <w:proofErr w:type="spellEnd"/>
      <w:r w:rsidRPr="00530F87">
        <w:rPr>
          <w:color w:val="000000"/>
          <w:sz w:val="28"/>
          <w:szCs w:val="28"/>
        </w:rPr>
        <w:t xml:space="preserve"> Антонина Николаевна, Филиппова Виктория Викторовна, Федорова Алла Семеновна, Гейл </w:t>
      </w:r>
      <w:proofErr w:type="gramStart"/>
      <w:r w:rsidRPr="00530F87">
        <w:rPr>
          <w:color w:val="000000"/>
          <w:sz w:val="28"/>
          <w:szCs w:val="28"/>
        </w:rPr>
        <w:t>Фондал  Картографирование</w:t>
      </w:r>
      <w:proofErr w:type="gramEnd"/>
      <w:r w:rsidRPr="00530F87">
        <w:rPr>
          <w:color w:val="000000"/>
          <w:sz w:val="28"/>
          <w:szCs w:val="28"/>
        </w:rPr>
        <w:t xml:space="preserve"> экологических проблем на территориях традиционного землепользования коренных малочисленных народов Севера в Южной Якутии  Вестник СВФУ им. </w:t>
      </w:r>
      <w:proofErr w:type="spellStart"/>
      <w:r w:rsidRPr="00530F87">
        <w:rPr>
          <w:color w:val="000000"/>
          <w:sz w:val="28"/>
          <w:szCs w:val="28"/>
        </w:rPr>
        <w:t>М.К.Аммосова</w:t>
      </w:r>
      <w:proofErr w:type="spellEnd"/>
      <w:r w:rsidRPr="00530F87">
        <w:rPr>
          <w:color w:val="000000"/>
          <w:sz w:val="28"/>
          <w:szCs w:val="28"/>
        </w:rPr>
        <w:t>. Серия «Науки о Земле</w:t>
      </w:r>
      <w:proofErr w:type="gramStart"/>
      <w:r w:rsidRPr="00530F87">
        <w:rPr>
          <w:color w:val="000000"/>
          <w:sz w:val="28"/>
          <w:szCs w:val="28"/>
        </w:rPr>
        <w:t>» ,</w:t>
      </w:r>
      <w:proofErr w:type="gramEnd"/>
      <w:r w:rsidRPr="00530F87">
        <w:rPr>
          <w:color w:val="000000"/>
          <w:sz w:val="28"/>
          <w:szCs w:val="28"/>
        </w:rPr>
        <w:t xml:space="preserve"> Якутск, Российское, 2018, 37-43 РИНЦ</w:t>
      </w:r>
      <w:r w:rsidR="007505F5" w:rsidRPr="00530F87">
        <w:rPr>
          <w:color w:val="000000"/>
          <w:sz w:val="28"/>
          <w:szCs w:val="28"/>
        </w:rPr>
        <w:t xml:space="preserve"> </w:t>
      </w:r>
    </w:p>
    <w:p w:rsidR="007505F5" w:rsidRPr="00161335" w:rsidRDefault="007505F5" w:rsidP="00A1271D">
      <w:pPr>
        <w:pStyle w:val="a9"/>
        <w:numPr>
          <w:ilvl w:val="0"/>
          <w:numId w:val="20"/>
        </w:numPr>
        <w:tabs>
          <w:tab w:val="left" w:pos="851"/>
        </w:tabs>
        <w:spacing w:line="360" w:lineRule="auto"/>
        <w:ind w:left="0" w:firstLine="567"/>
        <w:jc w:val="both"/>
        <w:rPr>
          <w:color w:val="000000"/>
          <w:sz w:val="28"/>
          <w:szCs w:val="28"/>
          <w:lang w:val="en-US"/>
        </w:rPr>
      </w:pPr>
      <w:proofErr w:type="spellStart"/>
      <w:r w:rsidRPr="00530F87">
        <w:rPr>
          <w:color w:val="000000"/>
          <w:sz w:val="28"/>
          <w:szCs w:val="28"/>
        </w:rPr>
        <w:t>Саввинова</w:t>
      </w:r>
      <w:proofErr w:type="spellEnd"/>
      <w:r w:rsidRPr="00161335">
        <w:rPr>
          <w:color w:val="000000"/>
          <w:sz w:val="28"/>
          <w:szCs w:val="28"/>
          <w:lang w:val="en-US"/>
        </w:rPr>
        <w:t xml:space="preserve"> </w:t>
      </w:r>
      <w:r w:rsidRPr="00530F87">
        <w:rPr>
          <w:color w:val="000000"/>
          <w:sz w:val="28"/>
          <w:szCs w:val="28"/>
        </w:rPr>
        <w:t>Антонина</w:t>
      </w:r>
      <w:r w:rsidRPr="00161335">
        <w:rPr>
          <w:color w:val="000000"/>
          <w:sz w:val="28"/>
          <w:szCs w:val="28"/>
          <w:lang w:val="en-US"/>
        </w:rPr>
        <w:t xml:space="preserve"> </w:t>
      </w:r>
      <w:r w:rsidRPr="00530F87">
        <w:rPr>
          <w:color w:val="000000"/>
          <w:sz w:val="28"/>
          <w:szCs w:val="28"/>
        </w:rPr>
        <w:t>Николаевна</w:t>
      </w:r>
      <w:r w:rsidRPr="00161335">
        <w:rPr>
          <w:color w:val="000000"/>
          <w:sz w:val="28"/>
          <w:szCs w:val="28"/>
          <w:lang w:val="en-US"/>
        </w:rPr>
        <w:t xml:space="preserve">, </w:t>
      </w:r>
      <w:r w:rsidRPr="00530F87">
        <w:rPr>
          <w:color w:val="000000"/>
          <w:sz w:val="28"/>
          <w:szCs w:val="28"/>
        </w:rPr>
        <w:t>Филиппова</w:t>
      </w:r>
      <w:r w:rsidRPr="00161335">
        <w:rPr>
          <w:color w:val="000000"/>
          <w:sz w:val="28"/>
          <w:szCs w:val="28"/>
          <w:lang w:val="en-US"/>
        </w:rPr>
        <w:t xml:space="preserve"> </w:t>
      </w:r>
      <w:r w:rsidRPr="00530F87">
        <w:rPr>
          <w:color w:val="000000"/>
          <w:sz w:val="28"/>
          <w:szCs w:val="28"/>
        </w:rPr>
        <w:t>Виктория</w:t>
      </w:r>
      <w:r w:rsidRPr="00161335">
        <w:rPr>
          <w:color w:val="000000"/>
          <w:sz w:val="28"/>
          <w:szCs w:val="28"/>
          <w:lang w:val="en-US"/>
        </w:rPr>
        <w:t xml:space="preserve"> </w:t>
      </w:r>
      <w:r w:rsidRPr="00530F87">
        <w:rPr>
          <w:color w:val="000000"/>
          <w:sz w:val="28"/>
          <w:szCs w:val="28"/>
        </w:rPr>
        <w:t>Викторовна</w:t>
      </w:r>
      <w:r w:rsidRPr="00161335">
        <w:rPr>
          <w:color w:val="000000"/>
          <w:sz w:val="28"/>
          <w:szCs w:val="28"/>
          <w:lang w:val="en-US"/>
        </w:rPr>
        <w:t xml:space="preserve"> INDIGENOUS PEOPLE OF THE NORTH IN YAKUTIA: EVOLUTION OF THE </w:t>
      </w:r>
      <w:r w:rsidRPr="00161335">
        <w:rPr>
          <w:color w:val="000000"/>
          <w:sz w:val="28"/>
          <w:szCs w:val="28"/>
          <w:lang w:val="en-US"/>
        </w:rPr>
        <w:lastRenderedPageBreak/>
        <w:t xml:space="preserve">SETTLEMENT IN THE XX CENTURY // PRACTICAL GEOGRAPHY AND XXI CENTURY CHALLENGES International Geographical Union Thematic Conference dedicated to the Centennial of the Institute of Geography of the Russian Academy of Sciences, </w:t>
      </w:r>
      <w:r w:rsidRPr="00530F87">
        <w:rPr>
          <w:color w:val="000000"/>
          <w:sz w:val="28"/>
          <w:szCs w:val="28"/>
        </w:rPr>
        <w:t>Москва</w:t>
      </w:r>
      <w:r w:rsidRPr="00161335">
        <w:rPr>
          <w:color w:val="000000"/>
          <w:sz w:val="28"/>
          <w:szCs w:val="28"/>
          <w:lang w:val="en-US"/>
        </w:rPr>
        <w:t xml:space="preserve">, 2018, </w:t>
      </w:r>
      <w:r w:rsidRPr="00530F87">
        <w:rPr>
          <w:color w:val="000000"/>
          <w:sz w:val="28"/>
          <w:szCs w:val="28"/>
        </w:rPr>
        <w:t>С</w:t>
      </w:r>
      <w:r w:rsidRPr="00161335">
        <w:rPr>
          <w:color w:val="000000"/>
          <w:sz w:val="28"/>
          <w:szCs w:val="28"/>
          <w:lang w:val="en-US"/>
        </w:rPr>
        <w:t>. 612-</w:t>
      </w:r>
      <w:proofErr w:type="gramStart"/>
      <w:r w:rsidRPr="00161335">
        <w:rPr>
          <w:color w:val="000000"/>
          <w:sz w:val="28"/>
          <w:szCs w:val="28"/>
          <w:lang w:val="en-US"/>
        </w:rPr>
        <w:t xml:space="preserve">613  </w:t>
      </w:r>
      <w:r w:rsidRPr="00530F87">
        <w:rPr>
          <w:color w:val="000000"/>
          <w:sz w:val="28"/>
          <w:szCs w:val="28"/>
        </w:rPr>
        <w:t>РИНЦ</w:t>
      </w:r>
      <w:proofErr w:type="gramEnd"/>
      <w:r w:rsidRPr="00161335">
        <w:rPr>
          <w:color w:val="000000"/>
          <w:sz w:val="28"/>
          <w:szCs w:val="28"/>
          <w:lang w:val="en-US"/>
        </w:rPr>
        <w:t xml:space="preserve"> </w:t>
      </w:r>
    </w:p>
    <w:p w:rsidR="007505F5" w:rsidRPr="00161335" w:rsidRDefault="007505F5" w:rsidP="00A1271D">
      <w:pPr>
        <w:pStyle w:val="a9"/>
        <w:numPr>
          <w:ilvl w:val="0"/>
          <w:numId w:val="20"/>
        </w:numPr>
        <w:tabs>
          <w:tab w:val="left" w:pos="851"/>
        </w:tabs>
        <w:spacing w:line="360" w:lineRule="auto"/>
        <w:ind w:left="0" w:firstLine="567"/>
        <w:jc w:val="both"/>
        <w:rPr>
          <w:color w:val="000000"/>
          <w:sz w:val="28"/>
          <w:szCs w:val="28"/>
          <w:lang w:val="en-US"/>
        </w:rPr>
      </w:pPr>
      <w:proofErr w:type="spellStart"/>
      <w:r w:rsidRPr="00530F87">
        <w:rPr>
          <w:color w:val="000000"/>
          <w:sz w:val="28"/>
          <w:szCs w:val="28"/>
        </w:rPr>
        <w:t>Саввинова</w:t>
      </w:r>
      <w:proofErr w:type="spellEnd"/>
      <w:r w:rsidRPr="00161335">
        <w:rPr>
          <w:color w:val="000000"/>
          <w:sz w:val="28"/>
          <w:szCs w:val="28"/>
          <w:lang w:val="en-US"/>
        </w:rPr>
        <w:t xml:space="preserve"> </w:t>
      </w:r>
      <w:r w:rsidRPr="00530F87">
        <w:rPr>
          <w:color w:val="000000"/>
          <w:sz w:val="28"/>
          <w:szCs w:val="28"/>
        </w:rPr>
        <w:t>Антонина</w:t>
      </w:r>
      <w:r w:rsidRPr="00161335">
        <w:rPr>
          <w:color w:val="000000"/>
          <w:sz w:val="28"/>
          <w:szCs w:val="28"/>
          <w:lang w:val="en-US"/>
        </w:rPr>
        <w:t xml:space="preserve"> </w:t>
      </w:r>
      <w:r w:rsidRPr="00530F87">
        <w:rPr>
          <w:color w:val="000000"/>
          <w:sz w:val="28"/>
          <w:szCs w:val="28"/>
        </w:rPr>
        <w:t>Николаевна</w:t>
      </w:r>
      <w:r w:rsidRPr="00161335">
        <w:rPr>
          <w:color w:val="000000"/>
          <w:sz w:val="28"/>
          <w:szCs w:val="28"/>
          <w:lang w:val="en-US"/>
        </w:rPr>
        <w:t xml:space="preserve">, </w:t>
      </w:r>
      <w:r w:rsidRPr="00530F87">
        <w:rPr>
          <w:color w:val="000000"/>
          <w:sz w:val="28"/>
          <w:szCs w:val="28"/>
        </w:rPr>
        <w:t>Филиппова</w:t>
      </w:r>
      <w:r w:rsidRPr="00161335">
        <w:rPr>
          <w:color w:val="000000"/>
          <w:sz w:val="28"/>
          <w:szCs w:val="28"/>
          <w:lang w:val="en-US"/>
        </w:rPr>
        <w:t xml:space="preserve"> </w:t>
      </w:r>
      <w:r w:rsidRPr="00530F87">
        <w:rPr>
          <w:color w:val="000000"/>
          <w:sz w:val="28"/>
          <w:szCs w:val="28"/>
        </w:rPr>
        <w:t>Виктория</w:t>
      </w:r>
      <w:r w:rsidRPr="00161335">
        <w:rPr>
          <w:color w:val="000000"/>
          <w:sz w:val="28"/>
          <w:szCs w:val="28"/>
          <w:lang w:val="en-US"/>
        </w:rPr>
        <w:t xml:space="preserve"> </w:t>
      </w:r>
      <w:r w:rsidRPr="00530F87">
        <w:rPr>
          <w:color w:val="000000"/>
          <w:sz w:val="28"/>
          <w:szCs w:val="28"/>
        </w:rPr>
        <w:t>Викторовна</w:t>
      </w:r>
      <w:r w:rsidRPr="00161335">
        <w:rPr>
          <w:color w:val="000000"/>
          <w:sz w:val="28"/>
          <w:szCs w:val="28"/>
          <w:lang w:val="en-US"/>
        </w:rPr>
        <w:t xml:space="preserve"> SOCIAL INFRASTRUCTURE OF THE SETTLEMENTS AS A BASE OF SUSTAINABLE FUTURE OF SMALL-NUMBERED PEOPLES OF THE NORTH (CASE OF SOUTH YAKUTIA) PRACTICAL GEOGRAPHY AND XXI CENTURY CHALLENGES International Geographical Union Thematic Conference dedicated to the Centennial of the Institute of Geography of the Russian Academy of Sciences, </w:t>
      </w:r>
      <w:r w:rsidRPr="00530F87">
        <w:rPr>
          <w:color w:val="000000"/>
          <w:sz w:val="28"/>
          <w:szCs w:val="28"/>
        </w:rPr>
        <w:t>Москва</w:t>
      </w:r>
      <w:r w:rsidRPr="00161335">
        <w:rPr>
          <w:color w:val="000000"/>
          <w:sz w:val="28"/>
          <w:szCs w:val="28"/>
          <w:lang w:val="en-US"/>
        </w:rPr>
        <w:t xml:space="preserve">, 2018, </w:t>
      </w:r>
      <w:r w:rsidRPr="00530F87">
        <w:rPr>
          <w:color w:val="000000"/>
          <w:sz w:val="28"/>
          <w:szCs w:val="28"/>
        </w:rPr>
        <w:t>С</w:t>
      </w:r>
      <w:r w:rsidRPr="00161335">
        <w:rPr>
          <w:color w:val="000000"/>
          <w:sz w:val="28"/>
          <w:szCs w:val="28"/>
          <w:lang w:val="en-US"/>
        </w:rPr>
        <w:t xml:space="preserve">. 614-615 </w:t>
      </w:r>
      <w:r w:rsidRPr="00530F87">
        <w:rPr>
          <w:color w:val="000000"/>
          <w:sz w:val="28"/>
          <w:szCs w:val="28"/>
        </w:rPr>
        <w:t>РИНЦ</w:t>
      </w:r>
    </w:p>
    <w:p w:rsidR="007505F5" w:rsidRPr="00161335" w:rsidRDefault="007505F5" w:rsidP="00A1271D">
      <w:pPr>
        <w:pStyle w:val="a9"/>
        <w:numPr>
          <w:ilvl w:val="0"/>
          <w:numId w:val="20"/>
        </w:numPr>
        <w:tabs>
          <w:tab w:val="left" w:pos="851"/>
        </w:tabs>
        <w:spacing w:line="360" w:lineRule="auto"/>
        <w:ind w:left="0" w:firstLine="567"/>
        <w:jc w:val="both"/>
        <w:rPr>
          <w:color w:val="000000"/>
          <w:sz w:val="28"/>
          <w:szCs w:val="28"/>
          <w:lang w:val="en-US"/>
        </w:rPr>
      </w:pPr>
      <w:r w:rsidRPr="00161335">
        <w:rPr>
          <w:color w:val="000000"/>
          <w:sz w:val="28"/>
          <w:szCs w:val="28"/>
          <w:lang w:val="en-US"/>
        </w:rPr>
        <w:t xml:space="preserve">Gail </w:t>
      </w:r>
      <w:proofErr w:type="spellStart"/>
      <w:r w:rsidRPr="00161335">
        <w:rPr>
          <w:color w:val="000000"/>
          <w:sz w:val="28"/>
          <w:szCs w:val="28"/>
          <w:lang w:val="en-US"/>
        </w:rPr>
        <w:t>Fondahl</w:t>
      </w:r>
      <w:proofErr w:type="spellEnd"/>
      <w:r w:rsidRPr="00161335">
        <w:rPr>
          <w:color w:val="000000"/>
          <w:sz w:val="28"/>
          <w:szCs w:val="28"/>
          <w:lang w:val="en-US"/>
        </w:rPr>
        <w:t xml:space="preserve">, </w:t>
      </w:r>
      <w:proofErr w:type="spellStart"/>
      <w:r w:rsidRPr="00161335">
        <w:rPr>
          <w:color w:val="000000"/>
          <w:sz w:val="28"/>
          <w:szCs w:val="28"/>
          <w:lang w:val="en-US"/>
        </w:rPr>
        <w:t>Viktoriya</w:t>
      </w:r>
      <w:proofErr w:type="spellEnd"/>
      <w:r w:rsidRPr="00161335">
        <w:rPr>
          <w:color w:val="000000"/>
          <w:sz w:val="28"/>
          <w:szCs w:val="28"/>
          <w:lang w:val="en-US"/>
        </w:rPr>
        <w:t xml:space="preserve"> </w:t>
      </w:r>
      <w:proofErr w:type="spellStart"/>
      <w:r w:rsidRPr="00161335">
        <w:rPr>
          <w:color w:val="000000"/>
          <w:sz w:val="28"/>
          <w:szCs w:val="28"/>
          <w:lang w:val="en-US"/>
        </w:rPr>
        <w:t>Filippova</w:t>
      </w:r>
      <w:proofErr w:type="spellEnd"/>
      <w:r w:rsidRPr="00161335">
        <w:rPr>
          <w:color w:val="000000"/>
          <w:sz w:val="28"/>
          <w:szCs w:val="28"/>
          <w:lang w:val="en-US"/>
        </w:rPr>
        <w:t xml:space="preserve">, Antonina </w:t>
      </w:r>
      <w:proofErr w:type="spellStart"/>
      <w:r w:rsidRPr="00161335">
        <w:rPr>
          <w:color w:val="000000"/>
          <w:sz w:val="28"/>
          <w:szCs w:val="28"/>
          <w:lang w:val="en-US"/>
        </w:rPr>
        <w:t>Savvinova</w:t>
      </w:r>
      <w:proofErr w:type="spellEnd"/>
      <w:r w:rsidRPr="00161335">
        <w:rPr>
          <w:color w:val="000000"/>
          <w:sz w:val="28"/>
          <w:szCs w:val="28"/>
          <w:lang w:val="en-US"/>
        </w:rPr>
        <w:t xml:space="preserve">, </w:t>
      </w:r>
      <w:proofErr w:type="spellStart"/>
      <w:r w:rsidRPr="00161335">
        <w:rPr>
          <w:color w:val="000000"/>
          <w:sz w:val="28"/>
          <w:szCs w:val="28"/>
          <w:lang w:val="en-US"/>
        </w:rPr>
        <w:t>Aytalina</w:t>
      </w:r>
      <w:proofErr w:type="spellEnd"/>
      <w:r w:rsidRPr="00161335">
        <w:rPr>
          <w:color w:val="000000"/>
          <w:sz w:val="28"/>
          <w:szCs w:val="28"/>
          <w:lang w:val="en-US"/>
        </w:rPr>
        <w:t xml:space="preserve"> </w:t>
      </w:r>
      <w:proofErr w:type="spellStart"/>
      <w:r w:rsidRPr="00161335">
        <w:rPr>
          <w:color w:val="000000"/>
          <w:sz w:val="28"/>
          <w:szCs w:val="28"/>
          <w:lang w:val="en-US"/>
        </w:rPr>
        <w:t>Ivanova</w:t>
      </w:r>
      <w:proofErr w:type="spellEnd"/>
      <w:r w:rsidRPr="00161335">
        <w:rPr>
          <w:color w:val="000000"/>
          <w:sz w:val="28"/>
          <w:szCs w:val="28"/>
          <w:lang w:val="en-US"/>
        </w:rPr>
        <w:t xml:space="preserve">, Florian </w:t>
      </w:r>
      <w:proofErr w:type="spellStart"/>
      <w:r w:rsidRPr="00161335">
        <w:rPr>
          <w:color w:val="000000"/>
          <w:sz w:val="28"/>
          <w:szCs w:val="28"/>
          <w:lang w:val="en-US"/>
        </w:rPr>
        <w:t>Stammler</w:t>
      </w:r>
      <w:proofErr w:type="spellEnd"/>
      <w:r w:rsidRPr="00161335">
        <w:rPr>
          <w:color w:val="000000"/>
          <w:sz w:val="28"/>
          <w:szCs w:val="28"/>
          <w:lang w:val="en-US"/>
        </w:rPr>
        <w:t xml:space="preserve"> &amp; </w:t>
      </w:r>
      <w:proofErr w:type="spellStart"/>
      <w:r w:rsidRPr="00161335">
        <w:rPr>
          <w:color w:val="000000"/>
          <w:sz w:val="28"/>
          <w:szCs w:val="28"/>
          <w:lang w:val="en-US"/>
        </w:rPr>
        <w:t>Gunhild</w:t>
      </w:r>
      <w:proofErr w:type="spellEnd"/>
      <w:r w:rsidRPr="00161335">
        <w:rPr>
          <w:color w:val="000000"/>
          <w:sz w:val="28"/>
          <w:szCs w:val="28"/>
          <w:lang w:val="en-US"/>
        </w:rPr>
        <w:t xml:space="preserve"> </w:t>
      </w:r>
      <w:proofErr w:type="spellStart"/>
      <w:r w:rsidRPr="00161335">
        <w:rPr>
          <w:color w:val="000000"/>
          <w:sz w:val="28"/>
          <w:szCs w:val="28"/>
          <w:lang w:val="en-US"/>
        </w:rPr>
        <w:t>Hoogensen</w:t>
      </w:r>
      <w:proofErr w:type="spellEnd"/>
      <w:r w:rsidRPr="00161335">
        <w:rPr>
          <w:color w:val="000000"/>
          <w:sz w:val="28"/>
          <w:szCs w:val="28"/>
          <w:lang w:val="en-US"/>
        </w:rPr>
        <w:t xml:space="preserve"> </w:t>
      </w:r>
      <w:proofErr w:type="spellStart"/>
      <w:r w:rsidRPr="00161335">
        <w:rPr>
          <w:color w:val="000000"/>
          <w:sz w:val="28"/>
          <w:szCs w:val="28"/>
          <w:lang w:val="en-US"/>
        </w:rPr>
        <w:t>Gjørv</w:t>
      </w:r>
      <w:proofErr w:type="spellEnd"/>
      <w:r w:rsidRPr="00161335">
        <w:rPr>
          <w:color w:val="000000"/>
          <w:sz w:val="28"/>
          <w:szCs w:val="28"/>
          <w:lang w:val="en-US"/>
        </w:rPr>
        <w:t xml:space="preserve"> Niches of agency: managing state-region relations through law in Russia // </w:t>
      </w:r>
      <w:hyperlink r:id="rId6" w:history="1">
        <w:r w:rsidR="009B7C9C" w:rsidRPr="00161335">
          <w:rPr>
            <w:color w:val="000000"/>
            <w:sz w:val="28"/>
            <w:szCs w:val="28"/>
            <w:lang w:val="en-US"/>
          </w:rPr>
          <w:t>Space and Polity</w:t>
        </w:r>
      </w:hyperlink>
      <w:r w:rsidR="009B7C9C" w:rsidRPr="00161335">
        <w:rPr>
          <w:color w:val="000000"/>
          <w:sz w:val="28"/>
          <w:szCs w:val="28"/>
          <w:lang w:val="en-US"/>
        </w:rPr>
        <w:t xml:space="preserve">. 2019. </w:t>
      </w:r>
      <w:r w:rsidR="009B7C9C" w:rsidRPr="00530F87">
        <w:rPr>
          <w:color w:val="000000"/>
          <w:sz w:val="28"/>
          <w:szCs w:val="28"/>
        </w:rPr>
        <w:t>Т</w:t>
      </w:r>
      <w:r w:rsidR="009B7C9C" w:rsidRPr="00161335">
        <w:rPr>
          <w:color w:val="000000"/>
          <w:sz w:val="28"/>
          <w:szCs w:val="28"/>
          <w:lang w:val="en-US"/>
        </w:rPr>
        <w:t>. 23. </w:t>
      </w:r>
      <w:hyperlink r:id="rId7" w:history="1">
        <w:r w:rsidR="009B7C9C" w:rsidRPr="00161335">
          <w:rPr>
            <w:color w:val="000000"/>
            <w:sz w:val="28"/>
            <w:szCs w:val="28"/>
            <w:lang w:val="en-US"/>
          </w:rPr>
          <w:t>№ 1</w:t>
        </w:r>
      </w:hyperlink>
      <w:r w:rsidR="009B7C9C" w:rsidRPr="00161335">
        <w:rPr>
          <w:color w:val="000000"/>
          <w:sz w:val="28"/>
          <w:szCs w:val="28"/>
          <w:lang w:val="en-US"/>
        </w:rPr>
        <w:t xml:space="preserve">. </w:t>
      </w:r>
      <w:r w:rsidR="009B7C9C" w:rsidRPr="00530F87">
        <w:rPr>
          <w:color w:val="000000"/>
          <w:sz w:val="28"/>
          <w:szCs w:val="28"/>
        </w:rPr>
        <w:t>С</w:t>
      </w:r>
      <w:r w:rsidR="009B7C9C" w:rsidRPr="00161335">
        <w:rPr>
          <w:color w:val="000000"/>
          <w:sz w:val="28"/>
          <w:szCs w:val="28"/>
          <w:lang w:val="en-US"/>
        </w:rPr>
        <w:t xml:space="preserve">. 49-66. </w:t>
      </w:r>
      <w:r w:rsidRPr="00161335">
        <w:rPr>
          <w:color w:val="000000"/>
          <w:sz w:val="28"/>
          <w:szCs w:val="28"/>
          <w:lang w:val="en-US"/>
        </w:rPr>
        <w:t xml:space="preserve">ISSN: 1356-2576 (Print) 1470-1235 (Online) Journal homepage: </w:t>
      </w:r>
      <w:hyperlink r:id="rId8" w:history="1">
        <w:r w:rsidRPr="00161335">
          <w:rPr>
            <w:color w:val="000000"/>
            <w:sz w:val="28"/>
            <w:szCs w:val="28"/>
            <w:lang w:val="en-US"/>
          </w:rPr>
          <w:t>https://www.tandfonline.com/loi/cspp20</w:t>
        </w:r>
      </w:hyperlink>
      <w:r w:rsidRPr="00161335">
        <w:rPr>
          <w:color w:val="000000"/>
          <w:sz w:val="28"/>
          <w:szCs w:val="28"/>
          <w:lang w:val="en-US"/>
        </w:rPr>
        <w:t xml:space="preserve"> </w:t>
      </w:r>
      <w:hyperlink r:id="rId9" w:history="1">
        <w:r w:rsidRPr="00161335">
          <w:rPr>
            <w:color w:val="000000"/>
            <w:sz w:val="28"/>
            <w:szCs w:val="28"/>
            <w:lang w:val="en-US"/>
          </w:rPr>
          <w:t>https://doi.org/10.1080/13562576.2019.1594752</w:t>
        </w:r>
      </w:hyperlink>
      <w:r w:rsidRPr="00161335">
        <w:rPr>
          <w:color w:val="000000"/>
          <w:sz w:val="28"/>
          <w:szCs w:val="28"/>
          <w:lang w:val="en-US"/>
        </w:rPr>
        <w:t xml:space="preserve">  Web of Sciences, Scopus</w:t>
      </w:r>
    </w:p>
    <w:p w:rsidR="00AC28D7" w:rsidRPr="00530F87" w:rsidRDefault="00AC28D7"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 xml:space="preserve">Филиппова В.В, </w:t>
      </w:r>
      <w:proofErr w:type="spellStart"/>
      <w:r w:rsidRPr="00530F87">
        <w:rPr>
          <w:color w:val="000000"/>
          <w:sz w:val="28"/>
          <w:szCs w:val="28"/>
        </w:rPr>
        <w:t>Саввинова</w:t>
      </w:r>
      <w:proofErr w:type="spellEnd"/>
      <w:r w:rsidRPr="00530F87">
        <w:rPr>
          <w:color w:val="000000"/>
          <w:sz w:val="28"/>
          <w:szCs w:val="28"/>
        </w:rPr>
        <w:t xml:space="preserve"> А.Н. Пространственный анализ образования населенных пунктов на территории </w:t>
      </w:r>
      <w:proofErr w:type="spellStart"/>
      <w:r w:rsidRPr="00530F87">
        <w:rPr>
          <w:color w:val="000000"/>
          <w:sz w:val="28"/>
          <w:szCs w:val="28"/>
        </w:rPr>
        <w:t>Хангаласского</w:t>
      </w:r>
      <w:proofErr w:type="spellEnd"/>
      <w:r w:rsidRPr="00530F87">
        <w:rPr>
          <w:color w:val="000000"/>
          <w:sz w:val="28"/>
          <w:szCs w:val="28"/>
        </w:rPr>
        <w:t xml:space="preserve"> района в XX веке // Северо-Восточный гуманитарный вестник  </w:t>
      </w:r>
      <w:hyperlink r:id="rId10" w:history="1">
        <w:r w:rsidRPr="00530F87">
          <w:rPr>
            <w:color w:val="000000"/>
            <w:sz w:val="28"/>
            <w:szCs w:val="28"/>
          </w:rPr>
          <w:t>Выпуск №1(1) 2019</w:t>
        </w:r>
      </w:hyperlink>
      <w:r w:rsidRPr="00530F87">
        <w:rPr>
          <w:color w:val="000000"/>
          <w:sz w:val="28"/>
          <w:szCs w:val="28"/>
        </w:rPr>
        <w:t>. c.59-65  РИНЦ</w:t>
      </w:r>
    </w:p>
    <w:p w:rsidR="00AC28D7" w:rsidRPr="00530F87" w:rsidRDefault="00AC28D7" w:rsidP="00A1271D">
      <w:pPr>
        <w:pStyle w:val="a9"/>
        <w:numPr>
          <w:ilvl w:val="0"/>
          <w:numId w:val="20"/>
        </w:numPr>
        <w:tabs>
          <w:tab w:val="left" w:pos="851"/>
        </w:tabs>
        <w:spacing w:line="360" w:lineRule="auto"/>
        <w:ind w:left="0" w:firstLine="567"/>
        <w:jc w:val="both"/>
        <w:rPr>
          <w:color w:val="000000"/>
          <w:sz w:val="28"/>
          <w:szCs w:val="28"/>
        </w:rPr>
      </w:pPr>
      <w:proofErr w:type="spellStart"/>
      <w:r w:rsidRPr="00530F87">
        <w:rPr>
          <w:color w:val="000000"/>
          <w:sz w:val="28"/>
          <w:szCs w:val="28"/>
        </w:rPr>
        <w:t>Саввинова</w:t>
      </w:r>
      <w:proofErr w:type="spellEnd"/>
      <w:r w:rsidRPr="00530F87">
        <w:rPr>
          <w:color w:val="000000"/>
          <w:sz w:val="28"/>
          <w:szCs w:val="28"/>
        </w:rPr>
        <w:t xml:space="preserve"> А.Н. Филиппова В.В. Разновременные карты как источники для изучения топонимического образа </w:t>
      </w:r>
      <w:proofErr w:type="spellStart"/>
      <w:r w:rsidRPr="00530F87">
        <w:rPr>
          <w:color w:val="000000"/>
          <w:sz w:val="28"/>
          <w:szCs w:val="28"/>
        </w:rPr>
        <w:t>Хангаласского</w:t>
      </w:r>
      <w:proofErr w:type="spellEnd"/>
      <w:r w:rsidRPr="00530F87">
        <w:rPr>
          <w:color w:val="000000"/>
          <w:sz w:val="28"/>
          <w:szCs w:val="28"/>
        </w:rPr>
        <w:t xml:space="preserve"> улуса Республики Саха (Якутия) // Северо-Восточный гуманитарный вестник  </w:t>
      </w:r>
      <w:hyperlink r:id="rId11" w:history="1">
        <w:r w:rsidRPr="00530F87">
          <w:rPr>
            <w:color w:val="000000"/>
            <w:sz w:val="28"/>
            <w:szCs w:val="28"/>
          </w:rPr>
          <w:t>Выпуск №1(1) 2019</w:t>
        </w:r>
      </w:hyperlink>
      <w:r w:rsidRPr="00530F87">
        <w:rPr>
          <w:color w:val="000000"/>
          <w:sz w:val="28"/>
          <w:szCs w:val="28"/>
        </w:rPr>
        <w:t>. - с.66-70 РИНЦ</w:t>
      </w:r>
    </w:p>
    <w:p w:rsidR="003461AA" w:rsidRPr="00530F87" w:rsidRDefault="003461AA"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 xml:space="preserve">Лавренова О.А., Филиппова В.В. </w:t>
      </w:r>
      <w:hyperlink r:id="rId12" w:history="1">
        <w:r w:rsidRPr="00530F87">
          <w:rPr>
            <w:color w:val="000000"/>
            <w:sz w:val="28"/>
            <w:szCs w:val="28"/>
          </w:rPr>
          <w:t>ТОПОНИМИКА В КУЛЬТУРНОМ ЛАНДШАФТЕ ЯКУТИИ: ПРОБЛЕМА ТЕКСТУАЛИЗАЦИИ</w:t>
        </w:r>
      </w:hyperlink>
      <w:r w:rsidRPr="00530F87">
        <w:rPr>
          <w:color w:val="000000"/>
          <w:sz w:val="28"/>
          <w:szCs w:val="28"/>
        </w:rPr>
        <w:t xml:space="preserve"> </w:t>
      </w:r>
      <w:hyperlink r:id="rId13" w:history="1">
        <w:r w:rsidRPr="00530F87">
          <w:rPr>
            <w:color w:val="000000"/>
            <w:sz w:val="28"/>
            <w:szCs w:val="28"/>
          </w:rPr>
          <w:t>Известия Российской академии наук. Серия географическая</w:t>
        </w:r>
      </w:hyperlink>
      <w:r w:rsidRPr="00530F87">
        <w:rPr>
          <w:color w:val="000000"/>
          <w:sz w:val="28"/>
          <w:szCs w:val="28"/>
        </w:rPr>
        <w:t>. 2019. </w:t>
      </w:r>
      <w:hyperlink r:id="rId14" w:history="1">
        <w:r w:rsidRPr="00530F87">
          <w:rPr>
            <w:color w:val="000000"/>
            <w:sz w:val="28"/>
            <w:szCs w:val="28"/>
          </w:rPr>
          <w:t>№ 2</w:t>
        </w:r>
      </w:hyperlink>
      <w:r w:rsidRPr="00530F87">
        <w:rPr>
          <w:color w:val="000000"/>
          <w:sz w:val="28"/>
          <w:szCs w:val="28"/>
        </w:rPr>
        <w:t xml:space="preserve">. С. 129-136. </w:t>
      </w:r>
      <w:r w:rsidR="00DA3E9E" w:rsidRPr="00530F87">
        <w:rPr>
          <w:color w:val="000000"/>
          <w:sz w:val="28"/>
          <w:szCs w:val="28"/>
        </w:rPr>
        <w:t>ВАК</w:t>
      </w:r>
    </w:p>
    <w:p w:rsidR="00DA3E9E" w:rsidRPr="00530F87" w:rsidRDefault="003461AA"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Куклина В.В., Филиппова В.В.</w:t>
      </w:r>
      <w:r w:rsidR="009B7C9C" w:rsidRPr="00530F87">
        <w:rPr>
          <w:color w:val="000000"/>
          <w:sz w:val="28"/>
          <w:szCs w:val="28"/>
        </w:rPr>
        <w:t xml:space="preserve"> </w:t>
      </w:r>
      <w:hyperlink r:id="rId15" w:history="1">
        <w:r w:rsidR="009B7C9C" w:rsidRPr="00530F87">
          <w:rPr>
            <w:color w:val="000000"/>
            <w:sz w:val="28"/>
            <w:szCs w:val="28"/>
          </w:rPr>
          <w:t xml:space="preserve">ТРАНСПОРТНАЯ </w:t>
        </w:r>
        <w:r w:rsidR="009B7C9C" w:rsidRPr="00530F87">
          <w:rPr>
            <w:color w:val="000000"/>
            <w:sz w:val="28"/>
            <w:szCs w:val="28"/>
          </w:rPr>
          <w:lastRenderedPageBreak/>
          <w:t>ДОСТУПНОСТЬ И ОБРАЗ ЖИЗНИ НАСЕЛЕНИЯ НА СЕВЕРЕ НА ПРИМЕРЕ РЕСПУБЛИКИ САХА (ЯКУТИЯ)</w:t>
        </w:r>
      </w:hyperlink>
      <w:r w:rsidR="009B7C9C" w:rsidRPr="00530F87">
        <w:rPr>
          <w:color w:val="000000"/>
          <w:sz w:val="28"/>
          <w:szCs w:val="28"/>
        </w:rPr>
        <w:t xml:space="preserve"> </w:t>
      </w:r>
      <w:hyperlink r:id="rId16" w:history="1">
        <w:r w:rsidR="009B7C9C" w:rsidRPr="00530F87">
          <w:rPr>
            <w:color w:val="000000"/>
            <w:sz w:val="28"/>
            <w:szCs w:val="28"/>
          </w:rPr>
          <w:t>География и природные ресурсы</w:t>
        </w:r>
      </w:hyperlink>
      <w:r w:rsidR="009B7C9C" w:rsidRPr="00530F87">
        <w:rPr>
          <w:color w:val="000000"/>
          <w:sz w:val="28"/>
          <w:szCs w:val="28"/>
        </w:rPr>
        <w:t>. 2019. </w:t>
      </w:r>
      <w:hyperlink r:id="rId17" w:history="1">
        <w:r w:rsidR="009B7C9C" w:rsidRPr="00530F87">
          <w:rPr>
            <w:color w:val="000000"/>
            <w:sz w:val="28"/>
            <w:szCs w:val="28"/>
          </w:rPr>
          <w:t>№ 2</w:t>
        </w:r>
      </w:hyperlink>
      <w:r w:rsidR="009B7C9C" w:rsidRPr="00530F87">
        <w:rPr>
          <w:color w:val="000000"/>
          <w:sz w:val="28"/>
          <w:szCs w:val="28"/>
        </w:rPr>
        <w:t>. С. 132-140.</w:t>
      </w:r>
      <w:r w:rsidR="00DA3E9E" w:rsidRPr="00530F87">
        <w:rPr>
          <w:color w:val="000000"/>
          <w:sz w:val="28"/>
          <w:szCs w:val="28"/>
        </w:rPr>
        <w:t xml:space="preserve"> Web of Sciences, Scopus</w:t>
      </w:r>
    </w:p>
    <w:p w:rsidR="004A0B8D" w:rsidRPr="00530F87" w:rsidRDefault="009B7C9C"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 xml:space="preserve">Винокурова Л.И., Санникова Я.М., Сулейманов А.А., Филиппова В.В., Григорьев С.А. </w:t>
      </w:r>
      <w:hyperlink r:id="rId18" w:history="1">
        <w:r w:rsidRPr="00530F87">
          <w:rPr>
            <w:color w:val="000000"/>
            <w:sz w:val="28"/>
            <w:szCs w:val="28"/>
          </w:rPr>
          <w:t>АБОРИГЕННЫЕ СООБЩЕСТВА РОССИЙСКОЙ АРКТИКИ В XX ВЕКЕ: ВЛАСТЬ И НОМАДЫ ЯКУТИИ</w:t>
        </w:r>
      </w:hyperlink>
      <w:r w:rsidRPr="00530F87">
        <w:rPr>
          <w:color w:val="000000"/>
          <w:sz w:val="28"/>
          <w:szCs w:val="28"/>
        </w:rPr>
        <w:br/>
      </w:r>
      <w:hyperlink r:id="rId19" w:history="1">
        <w:r w:rsidRPr="00530F87">
          <w:rPr>
            <w:color w:val="000000"/>
            <w:sz w:val="28"/>
            <w:szCs w:val="28"/>
          </w:rPr>
          <w:t>Научный диалог</w:t>
        </w:r>
      </w:hyperlink>
      <w:r w:rsidRPr="00530F87">
        <w:rPr>
          <w:color w:val="000000"/>
          <w:sz w:val="28"/>
          <w:szCs w:val="28"/>
        </w:rPr>
        <w:t>. 2019. </w:t>
      </w:r>
      <w:hyperlink r:id="rId20" w:history="1">
        <w:r w:rsidRPr="00530F87">
          <w:rPr>
            <w:color w:val="000000"/>
            <w:sz w:val="28"/>
            <w:szCs w:val="28"/>
          </w:rPr>
          <w:t>№ 2</w:t>
        </w:r>
      </w:hyperlink>
      <w:r w:rsidRPr="00530F87">
        <w:rPr>
          <w:color w:val="000000"/>
          <w:sz w:val="28"/>
          <w:szCs w:val="28"/>
        </w:rPr>
        <w:t>. С. 188-203.</w:t>
      </w:r>
      <w:r w:rsidR="00DA3E9E" w:rsidRPr="00530F87">
        <w:rPr>
          <w:color w:val="000000"/>
          <w:sz w:val="28"/>
          <w:szCs w:val="28"/>
        </w:rPr>
        <w:t xml:space="preserve"> Web of Sciences ВАК РИНЦ</w:t>
      </w:r>
    </w:p>
    <w:p w:rsidR="00785BFB" w:rsidRPr="00530F87" w:rsidRDefault="009B7C9C"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 xml:space="preserve">Филиппова В.В., </w:t>
      </w:r>
      <w:proofErr w:type="spellStart"/>
      <w:r w:rsidRPr="00530F87">
        <w:rPr>
          <w:color w:val="000000"/>
          <w:sz w:val="28"/>
          <w:szCs w:val="28"/>
        </w:rPr>
        <w:t>Саввинова</w:t>
      </w:r>
      <w:proofErr w:type="spellEnd"/>
      <w:r w:rsidRPr="00530F87">
        <w:rPr>
          <w:color w:val="000000"/>
          <w:sz w:val="28"/>
          <w:szCs w:val="28"/>
        </w:rPr>
        <w:t xml:space="preserve"> А.Н.</w:t>
      </w:r>
      <w:r w:rsidRPr="00530F87">
        <w:rPr>
          <w:color w:val="000000"/>
          <w:sz w:val="28"/>
          <w:szCs w:val="28"/>
        </w:rPr>
        <w:br/>
      </w:r>
      <w:hyperlink r:id="rId21" w:history="1">
        <w:r w:rsidRPr="00530F87">
          <w:rPr>
            <w:color w:val="000000"/>
            <w:sz w:val="28"/>
            <w:szCs w:val="28"/>
          </w:rPr>
          <w:t>ХОЛОДОВАЯ СЕМАНТИКА ЛАНДШАФТОВ ЯКУТИИ (НА ПРИМЕРЕ ПОЛЮСОВ ХОЛОДА "ВЕРХОЯНСК" И "ОЙМЯКОН")</w:t>
        </w:r>
      </w:hyperlink>
      <w:r w:rsidRPr="00530F87">
        <w:rPr>
          <w:color w:val="000000"/>
          <w:sz w:val="28"/>
          <w:szCs w:val="28"/>
        </w:rPr>
        <w:t xml:space="preserve"> </w:t>
      </w:r>
      <w:hyperlink r:id="rId22" w:history="1">
        <w:r w:rsidRPr="00530F87">
          <w:rPr>
            <w:color w:val="000000"/>
            <w:sz w:val="28"/>
            <w:szCs w:val="28"/>
          </w:rPr>
          <w:t>Научный электронный журнал Меридиан</w:t>
        </w:r>
      </w:hyperlink>
      <w:r w:rsidRPr="00530F87">
        <w:rPr>
          <w:color w:val="000000"/>
          <w:sz w:val="28"/>
          <w:szCs w:val="28"/>
        </w:rPr>
        <w:t>. 2019. </w:t>
      </w:r>
      <w:hyperlink r:id="rId23" w:history="1">
        <w:r w:rsidRPr="00530F87">
          <w:rPr>
            <w:color w:val="000000"/>
            <w:sz w:val="28"/>
            <w:szCs w:val="28"/>
          </w:rPr>
          <w:t>№ 2 (20)</w:t>
        </w:r>
      </w:hyperlink>
      <w:r w:rsidRPr="00530F87">
        <w:rPr>
          <w:color w:val="000000"/>
          <w:sz w:val="28"/>
          <w:szCs w:val="28"/>
        </w:rPr>
        <w:t>. С. 39-41.</w:t>
      </w:r>
      <w:r w:rsidR="00DA3E9E" w:rsidRPr="00530F87">
        <w:rPr>
          <w:color w:val="000000"/>
          <w:sz w:val="28"/>
          <w:szCs w:val="28"/>
        </w:rPr>
        <w:t xml:space="preserve"> РИНЦ</w:t>
      </w:r>
    </w:p>
    <w:p w:rsidR="00785BFB" w:rsidRPr="00530F87" w:rsidRDefault="00785BFB"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 xml:space="preserve">Санникова Я.М., </w:t>
      </w:r>
      <w:proofErr w:type="spellStart"/>
      <w:r w:rsidRPr="00530F87">
        <w:rPr>
          <w:color w:val="000000"/>
          <w:sz w:val="28"/>
          <w:szCs w:val="28"/>
        </w:rPr>
        <w:t>Боякова</w:t>
      </w:r>
      <w:proofErr w:type="spellEnd"/>
      <w:r w:rsidRPr="00530F87">
        <w:rPr>
          <w:color w:val="000000"/>
          <w:sz w:val="28"/>
          <w:szCs w:val="28"/>
        </w:rPr>
        <w:t xml:space="preserve"> С.И., Филиппова В.В.</w:t>
      </w:r>
      <w:r w:rsidRPr="00530F87">
        <w:rPr>
          <w:color w:val="000000"/>
          <w:sz w:val="28"/>
          <w:szCs w:val="28"/>
        </w:rPr>
        <w:br/>
      </w:r>
      <w:hyperlink r:id="rId24" w:history="1">
        <w:r w:rsidRPr="00530F87">
          <w:rPr>
            <w:color w:val="000000"/>
            <w:sz w:val="28"/>
            <w:szCs w:val="28"/>
          </w:rPr>
          <w:t>ЭТНОЛОГИЧЕСКАЯ ЭКСПЕРТИЗА В РЕСПУБЛИКЕ САХА (ЯКУТИЯ): МЕТОДИЧЕСКИЕ РЕКОМЕНДАЦИИ ПО ПРОВЕДЕНИЮ ПОЛЕВЫХ ИССЛЕДОВАНИЙ</w:t>
        </w:r>
      </w:hyperlink>
      <w:r w:rsidR="00DA3E9E" w:rsidRPr="00530F87">
        <w:rPr>
          <w:color w:val="000000"/>
          <w:sz w:val="28"/>
          <w:szCs w:val="28"/>
        </w:rPr>
        <w:t xml:space="preserve"> </w:t>
      </w:r>
      <w:r w:rsidRPr="00530F87">
        <w:rPr>
          <w:color w:val="000000"/>
          <w:sz w:val="28"/>
          <w:szCs w:val="28"/>
        </w:rPr>
        <w:t>В сборнике: </w:t>
      </w:r>
      <w:hyperlink r:id="rId25" w:history="1">
        <w:r w:rsidRPr="00530F87">
          <w:rPr>
            <w:color w:val="000000"/>
            <w:sz w:val="28"/>
            <w:szCs w:val="28"/>
          </w:rPr>
          <w:t>Арктика и Север в современных гуманитарных исследованиях</w:t>
        </w:r>
      </w:hyperlink>
      <w:r w:rsidRPr="00530F87">
        <w:rPr>
          <w:color w:val="000000"/>
          <w:sz w:val="28"/>
          <w:szCs w:val="28"/>
        </w:rPr>
        <w:t xml:space="preserve"> Сборник научных статей. Якутск, 2018. С. 52-62. </w:t>
      </w:r>
      <w:r w:rsidR="00DA3E9E" w:rsidRPr="00530F87">
        <w:rPr>
          <w:color w:val="000000"/>
          <w:sz w:val="28"/>
          <w:szCs w:val="28"/>
        </w:rPr>
        <w:t xml:space="preserve"> РИНЦ</w:t>
      </w:r>
    </w:p>
    <w:p w:rsidR="00785BFB" w:rsidRPr="00530F87" w:rsidRDefault="00785BFB"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 xml:space="preserve">Филиппова В.В. </w:t>
      </w:r>
      <w:hyperlink r:id="rId26" w:history="1">
        <w:r w:rsidRPr="00530F87">
          <w:rPr>
            <w:color w:val="000000"/>
            <w:sz w:val="28"/>
            <w:szCs w:val="28"/>
          </w:rPr>
          <w:t>ТЮГЯСИРСКИЕ ЭВЕНЫ: ЧИСЛЕННОСТЬ И РАССЕЛЕНИЕ В ХХ - НАЧАЛЕ XXI В</w:t>
        </w:r>
      </w:hyperlink>
      <w:r w:rsidRPr="00530F87">
        <w:rPr>
          <w:color w:val="000000"/>
          <w:sz w:val="28"/>
          <w:szCs w:val="28"/>
        </w:rPr>
        <w:br/>
      </w:r>
      <w:hyperlink r:id="rId27" w:history="1">
        <w:r w:rsidRPr="00530F87">
          <w:rPr>
            <w:color w:val="000000"/>
            <w:sz w:val="28"/>
            <w:szCs w:val="28"/>
          </w:rPr>
          <w:t>Общество: философия, история, культура</w:t>
        </w:r>
      </w:hyperlink>
      <w:r w:rsidRPr="00530F87">
        <w:rPr>
          <w:color w:val="000000"/>
          <w:sz w:val="28"/>
          <w:szCs w:val="28"/>
        </w:rPr>
        <w:t>. 2018. </w:t>
      </w:r>
      <w:hyperlink r:id="rId28" w:history="1">
        <w:r w:rsidRPr="00530F87">
          <w:rPr>
            <w:color w:val="000000"/>
            <w:sz w:val="28"/>
            <w:szCs w:val="28"/>
          </w:rPr>
          <w:t>№ 12</w:t>
        </w:r>
      </w:hyperlink>
      <w:r w:rsidRPr="00530F87">
        <w:rPr>
          <w:color w:val="000000"/>
          <w:sz w:val="28"/>
          <w:szCs w:val="28"/>
        </w:rPr>
        <w:t>. С. 141-145.</w:t>
      </w:r>
      <w:r w:rsidR="00DA3E9E" w:rsidRPr="00530F87">
        <w:rPr>
          <w:color w:val="000000"/>
          <w:sz w:val="28"/>
          <w:szCs w:val="28"/>
        </w:rPr>
        <w:t xml:space="preserve"> ВАК</w:t>
      </w:r>
    </w:p>
    <w:p w:rsidR="00785BFB" w:rsidRPr="00530F87" w:rsidRDefault="00785BFB"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Филиппова В.В.</w:t>
      </w:r>
      <w:r w:rsidRPr="00530F87">
        <w:rPr>
          <w:color w:val="000000"/>
          <w:sz w:val="28"/>
          <w:szCs w:val="28"/>
        </w:rPr>
        <w:br/>
      </w:r>
      <w:hyperlink r:id="rId29" w:history="1">
        <w:r w:rsidRPr="00530F87">
          <w:rPr>
            <w:color w:val="000000"/>
            <w:sz w:val="28"/>
            <w:szCs w:val="28"/>
          </w:rPr>
          <w:t>ТЕРРИТОРИАЛЬНЫЕ ОСОБЕННОСТИ РАССЕЛЕНИЯ КОРЕННЫХ МАЛОЧИСЛЕННЫХ НАРОДОВ СЕВЕРА ЯКУТИИ В 1980-2010-Е ГОДЫ</w:t>
        </w:r>
      </w:hyperlink>
      <w:r w:rsidRPr="00530F87">
        <w:rPr>
          <w:color w:val="000000"/>
          <w:sz w:val="28"/>
          <w:szCs w:val="28"/>
        </w:rPr>
        <w:br/>
      </w:r>
      <w:hyperlink r:id="rId30" w:history="1">
        <w:r w:rsidRPr="00530F87">
          <w:rPr>
            <w:color w:val="000000"/>
            <w:sz w:val="28"/>
            <w:szCs w:val="28"/>
          </w:rPr>
          <w:t>Северо-Восточный гуманитарный вестник</w:t>
        </w:r>
      </w:hyperlink>
      <w:r w:rsidRPr="00530F87">
        <w:rPr>
          <w:color w:val="000000"/>
          <w:sz w:val="28"/>
          <w:szCs w:val="28"/>
        </w:rPr>
        <w:t>. 2018. </w:t>
      </w:r>
      <w:hyperlink r:id="rId31" w:history="1">
        <w:r w:rsidRPr="00530F87">
          <w:rPr>
            <w:color w:val="000000"/>
            <w:sz w:val="28"/>
            <w:szCs w:val="28"/>
          </w:rPr>
          <w:t>№ 3 (24)</w:t>
        </w:r>
      </w:hyperlink>
      <w:r w:rsidRPr="00530F87">
        <w:rPr>
          <w:color w:val="000000"/>
          <w:sz w:val="28"/>
          <w:szCs w:val="28"/>
        </w:rPr>
        <w:t>. С. 58-73.</w:t>
      </w:r>
      <w:r w:rsidR="002C499C" w:rsidRPr="00530F87">
        <w:rPr>
          <w:color w:val="000000"/>
          <w:sz w:val="28"/>
          <w:szCs w:val="28"/>
        </w:rPr>
        <w:t xml:space="preserve"> РИНЦ</w:t>
      </w:r>
    </w:p>
    <w:p w:rsidR="0034089F" w:rsidRPr="00530F87" w:rsidRDefault="0034089F"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 xml:space="preserve">Филиппова В.В., </w:t>
      </w:r>
      <w:proofErr w:type="spellStart"/>
      <w:r w:rsidRPr="00530F87">
        <w:rPr>
          <w:color w:val="000000"/>
          <w:sz w:val="28"/>
          <w:szCs w:val="28"/>
        </w:rPr>
        <w:t>Багдарыын</w:t>
      </w:r>
      <w:proofErr w:type="spellEnd"/>
      <w:r w:rsidRPr="00530F87">
        <w:rPr>
          <w:color w:val="000000"/>
          <w:sz w:val="28"/>
          <w:szCs w:val="28"/>
        </w:rPr>
        <w:t xml:space="preserve"> </w:t>
      </w:r>
      <w:proofErr w:type="spellStart"/>
      <w:r w:rsidRPr="00530F87">
        <w:rPr>
          <w:color w:val="000000"/>
          <w:sz w:val="28"/>
          <w:szCs w:val="28"/>
        </w:rPr>
        <w:t>Нь.С</w:t>
      </w:r>
      <w:proofErr w:type="spellEnd"/>
      <w:r w:rsidRPr="00530F87">
        <w:rPr>
          <w:color w:val="000000"/>
          <w:sz w:val="28"/>
          <w:szCs w:val="28"/>
        </w:rPr>
        <w:t xml:space="preserve">. </w:t>
      </w:r>
      <w:proofErr w:type="spellStart"/>
      <w:r w:rsidRPr="00530F87">
        <w:rPr>
          <w:color w:val="000000"/>
          <w:sz w:val="28"/>
          <w:szCs w:val="28"/>
        </w:rPr>
        <w:t>уола</w:t>
      </w:r>
      <w:proofErr w:type="spellEnd"/>
      <w:r w:rsidRPr="00530F87">
        <w:rPr>
          <w:color w:val="000000"/>
          <w:sz w:val="28"/>
          <w:szCs w:val="28"/>
        </w:rPr>
        <w:t xml:space="preserve">. О картографировании топонимов (на примере </w:t>
      </w:r>
      <w:proofErr w:type="spellStart"/>
      <w:r w:rsidRPr="00530F87">
        <w:rPr>
          <w:color w:val="000000"/>
          <w:sz w:val="28"/>
          <w:szCs w:val="28"/>
        </w:rPr>
        <w:t>лимнонимов</w:t>
      </w:r>
      <w:proofErr w:type="spellEnd"/>
      <w:r w:rsidRPr="00530F87">
        <w:rPr>
          <w:color w:val="000000"/>
          <w:sz w:val="28"/>
          <w:szCs w:val="28"/>
        </w:rPr>
        <w:t xml:space="preserve"> </w:t>
      </w:r>
      <w:proofErr w:type="spellStart"/>
      <w:r w:rsidRPr="00530F87">
        <w:rPr>
          <w:color w:val="000000"/>
          <w:sz w:val="28"/>
          <w:szCs w:val="28"/>
        </w:rPr>
        <w:t>Тогусского</w:t>
      </w:r>
      <w:proofErr w:type="spellEnd"/>
      <w:r w:rsidRPr="00530F87">
        <w:rPr>
          <w:color w:val="000000"/>
          <w:sz w:val="28"/>
          <w:szCs w:val="28"/>
        </w:rPr>
        <w:t xml:space="preserve"> наслега Вилюйского улуса РС(Я) Имя. Язык. Этнос. Сборник материалов всероссийской научно-практической конференции, посвященной 90-летию со дня рождения М.С. Иванова-</w:t>
      </w:r>
      <w:proofErr w:type="spellStart"/>
      <w:r w:rsidRPr="00530F87">
        <w:rPr>
          <w:color w:val="000000"/>
          <w:sz w:val="28"/>
          <w:szCs w:val="28"/>
        </w:rPr>
        <w:t>Багдарыын</w:t>
      </w:r>
      <w:proofErr w:type="spellEnd"/>
      <w:r w:rsidRPr="00530F87">
        <w:rPr>
          <w:color w:val="000000"/>
          <w:sz w:val="28"/>
          <w:szCs w:val="28"/>
        </w:rPr>
        <w:t xml:space="preserve"> </w:t>
      </w:r>
      <w:proofErr w:type="spellStart"/>
      <w:r w:rsidRPr="00530F87">
        <w:rPr>
          <w:color w:val="000000"/>
          <w:sz w:val="28"/>
          <w:szCs w:val="28"/>
        </w:rPr>
        <w:t>Сүлбэ</w:t>
      </w:r>
      <w:proofErr w:type="spellEnd"/>
      <w:r w:rsidRPr="00530F87">
        <w:rPr>
          <w:color w:val="000000"/>
          <w:sz w:val="28"/>
          <w:szCs w:val="28"/>
        </w:rPr>
        <w:t xml:space="preserve">, 8 ноября 2018 г. / </w:t>
      </w:r>
      <w:proofErr w:type="spellStart"/>
      <w:r w:rsidRPr="00530F87">
        <w:rPr>
          <w:color w:val="000000"/>
          <w:sz w:val="28"/>
          <w:szCs w:val="28"/>
        </w:rPr>
        <w:t>редкол</w:t>
      </w:r>
      <w:proofErr w:type="spellEnd"/>
      <w:r w:rsidRPr="00530F87">
        <w:rPr>
          <w:color w:val="000000"/>
          <w:sz w:val="28"/>
          <w:szCs w:val="28"/>
        </w:rPr>
        <w:t xml:space="preserve">.: Н.И. Данилова, </w:t>
      </w:r>
      <w:proofErr w:type="spellStart"/>
      <w:r w:rsidRPr="00530F87">
        <w:rPr>
          <w:color w:val="000000"/>
          <w:sz w:val="28"/>
          <w:szCs w:val="28"/>
        </w:rPr>
        <w:t>Нь.С</w:t>
      </w:r>
      <w:proofErr w:type="spellEnd"/>
      <w:r w:rsidRPr="00530F87">
        <w:rPr>
          <w:color w:val="000000"/>
          <w:sz w:val="28"/>
          <w:szCs w:val="28"/>
        </w:rPr>
        <w:t xml:space="preserve">. </w:t>
      </w:r>
      <w:proofErr w:type="spellStart"/>
      <w:r w:rsidRPr="00530F87">
        <w:rPr>
          <w:color w:val="000000"/>
          <w:sz w:val="28"/>
          <w:szCs w:val="28"/>
        </w:rPr>
        <w:t>уо</w:t>
      </w:r>
      <w:proofErr w:type="spellEnd"/>
      <w:r w:rsidRPr="00530F87">
        <w:rPr>
          <w:color w:val="000000"/>
          <w:sz w:val="28"/>
          <w:szCs w:val="28"/>
        </w:rPr>
        <w:t xml:space="preserve"> </w:t>
      </w:r>
      <w:proofErr w:type="spellStart"/>
      <w:r w:rsidRPr="00530F87">
        <w:rPr>
          <w:color w:val="000000"/>
          <w:sz w:val="28"/>
          <w:szCs w:val="28"/>
        </w:rPr>
        <w:t>Багдарыын</w:t>
      </w:r>
      <w:proofErr w:type="spellEnd"/>
      <w:r w:rsidRPr="00530F87">
        <w:rPr>
          <w:color w:val="000000"/>
          <w:sz w:val="28"/>
          <w:szCs w:val="28"/>
        </w:rPr>
        <w:t>, А.М. Николаева. – Якутск, 2018. C. 39-42. (DOI: 10.25693/978-5-</w:t>
      </w:r>
      <w:r w:rsidRPr="00530F87">
        <w:rPr>
          <w:color w:val="000000"/>
          <w:sz w:val="28"/>
          <w:szCs w:val="28"/>
        </w:rPr>
        <w:lastRenderedPageBreak/>
        <w:t>902198-40-0_008)</w:t>
      </w:r>
      <w:r w:rsidR="002C499C" w:rsidRPr="00530F87">
        <w:rPr>
          <w:color w:val="000000"/>
          <w:sz w:val="28"/>
          <w:szCs w:val="28"/>
        </w:rPr>
        <w:t xml:space="preserve"> РИНЦ</w:t>
      </w:r>
    </w:p>
    <w:p w:rsidR="0034089F" w:rsidRPr="00530F87" w:rsidRDefault="0034089F" w:rsidP="00A1271D">
      <w:pPr>
        <w:pStyle w:val="a9"/>
        <w:numPr>
          <w:ilvl w:val="0"/>
          <w:numId w:val="20"/>
        </w:numPr>
        <w:tabs>
          <w:tab w:val="left" w:pos="851"/>
        </w:tabs>
        <w:spacing w:line="360" w:lineRule="auto"/>
        <w:ind w:left="0" w:firstLine="567"/>
        <w:jc w:val="both"/>
        <w:rPr>
          <w:color w:val="000000"/>
          <w:sz w:val="28"/>
          <w:szCs w:val="28"/>
        </w:rPr>
      </w:pPr>
      <w:r w:rsidRPr="00530F87">
        <w:rPr>
          <w:color w:val="000000"/>
          <w:sz w:val="28"/>
          <w:szCs w:val="28"/>
        </w:rPr>
        <w:t xml:space="preserve">Филиппова В.В. Локальные группы эвенов Якутии: этнолингвистическое картографирование расселения // Языки коренных народов как фактор устойчивого развития Арктики [Электронный ресурс] = </w:t>
      </w:r>
      <w:proofErr w:type="spellStart"/>
      <w:r w:rsidRPr="00530F87">
        <w:rPr>
          <w:color w:val="000000"/>
          <w:sz w:val="28"/>
          <w:szCs w:val="28"/>
        </w:rPr>
        <w:t>Idndigenous</w:t>
      </w:r>
      <w:proofErr w:type="spellEnd"/>
      <w:r w:rsidRPr="00530F87">
        <w:rPr>
          <w:color w:val="000000"/>
          <w:sz w:val="28"/>
          <w:szCs w:val="28"/>
        </w:rPr>
        <w:t xml:space="preserve"> </w:t>
      </w:r>
      <w:proofErr w:type="spellStart"/>
      <w:r w:rsidRPr="00530F87">
        <w:rPr>
          <w:color w:val="000000"/>
          <w:sz w:val="28"/>
          <w:szCs w:val="28"/>
        </w:rPr>
        <w:t>Languages</w:t>
      </w:r>
      <w:proofErr w:type="spellEnd"/>
      <w:r w:rsidRPr="00530F87">
        <w:rPr>
          <w:color w:val="000000"/>
          <w:sz w:val="28"/>
          <w:szCs w:val="28"/>
        </w:rPr>
        <w:t xml:space="preserve"> </w:t>
      </w:r>
      <w:proofErr w:type="spellStart"/>
      <w:r w:rsidRPr="00530F87">
        <w:rPr>
          <w:color w:val="000000"/>
          <w:sz w:val="28"/>
          <w:szCs w:val="28"/>
        </w:rPr>
        <w:t>as</w:t>
      </w:r>
      <w:proofErr w:type="spellEnd"/>
      <w:r w:rsidRPr="00530F87">
        <w:rPr>
          <w:color w:val="000000"/>
          <w:sz w:val="28"/>
          <w:szCs w:val="28"/>
        </w:rPr>
        <w:t xml:space="preserve"> a Factor of sustainable development of the Arctic : сб. материалов </w:t>
      </w:r>
      <w:proofErr w:type="spellStart"/>
      <w:r w:rsidRPr="00530F87">
        <w:rPr>
          <w:color w:val="000000"/>
          <w:sz w:val="28"/>
          <w:szCs w:val="28"/>
        </w:rPr>
        <w:t>междунар</w:t>
      </w:r>
      <w:proofErr w:type="spellEnd"/>
      <w:r w:rsidRPr="00530F87">
        <w:rPr>
          <w:color w:val="000000"/>
          <w:sz w:val="28"/>
          <w:szCs w:val="28"/>
        </w:rPr>
        <w:t xml:space="preserve">. науч.- </w:t>
      </w:r>
      <w:proofErr w:type="spellStart"/>
      <w:r w:rsidRPr="00530F87">
        <w:rPr>
          <w:color w:val="000000"/>
          <w:sz w:val="28"/>
          <w:szCs w:val="28"/>
        </w:rPr>
        <w:t>практ</w:t>
      </w:r>
      <w:proofErr w:type="spellEnd"/>
      <w:r w:rsidRPr="00530F87">
        <w:rPr>
          <w:color w:val="000000"/>
          <w:sz w:val="28"/>
          <w:szCs w:val="28"/>
        </w:rPr>
        <w:t xml:space="preserve">. </w:t>
      </w:r>
      <w:proofErr w:type="spellStart"/>
      <w:r w:rsidRPr="00530F87">
        <w:rPr>
          <w:color w:val="000000"/>
          <w:sz w:val="28"/>
          <w:szCs w:val="28"/>
        </w:rPr>
        <w:t>конф</w:t>
      </w:r>
      <w:proofErr w:type="spellEnd"/>
      <w:r w:rsidRPr="00530F87">
        <w:rPr>
          <w:color w:val="000000"/>
          <w:sz w:val="28"/>
          <w:szCs w:val="28"/>
        </w:rPr>
        <w:t>., 27-29 июня 2019 г., г. Якутск / [</w:t>
      </w:r>
      <w:proofErr w:type="spellStart"/>
      <w:r w:rsidRPr="00530F87">
        <w:rPr>
          <w:color w:val="000000"/>
          <w:sz w:val="28"/>
          <w:szCs w:val="28"/>
        </w:rPr>
        <w:t>редкол</w:t>
      </w:r>
      <w:proofErr w:type="spellEnd"/>
      <w:r w:rsidRPr="00530F87">
        <w:rPr>
          <w:color w:val="000000"/>
          <w:sz w:val="28"/>
          <w:szCs w:val="28"/>
        </w:rPr>
        <w:t xml:space="preserve">.: Н. И. Данилова (отв. ред.) и др. ; Рос. Акад. наук, </w:t>
      </w:r>
      <w:proofErr w:type="spellStart"/>
      <w:r w:rsidRPr="00530F87">
        <w:rPr>
          <w:color w:val="000000"/>
          <w:sz w:val="28"/>
          <w:szCs w:val="28"/>
        </w:rPr>
        <w:t>Сиб</w:t>
      </w:r>
      <w:proofErr w:type="spellEnd"/>
      <w:r w:rsidRPr="00530F87">
        <w:rPr>
          <w:color w:val="000000"/>
          <w:sz w:val="28"/>
          <w:szCs w:val="28"/>
        </w:rPr>
        <w:t xml:space="preserve">. </w:t>
      </w:r>
      <w:proofErr w:type="spellStart"/>
      <w:r w:rsidRPr="00530F87">
        <w:rPr>
          <w:color w:val="000000"/>
          <w:sz w:val="28"/>
          <w:szCs w:val="28"/>
        </w:rPr>
        <w:t>отдние</w:t>
      </w:r>
      <w:proofErr w:type="spellEnd"/>
      <w:r w:rsidRPr="00530F87">
        <w:rPr>
          <w:color w:val="000000"/>
          <w:sz w:val="28"/>
          <w:szCs w:val="28"/>
        </w:rPr>
        <w:t xml:space="preserve">, </w:t>
      </w:r>
      <w:proofErr w:type="spellStart"/>
      <w:r w:rsidRPr="00530F87">
        <w:rPr>
          <w:color w:val="000000"/>
          <w:sz w:val="28"/>
          <w:szCs w:val="28"/>
        </w:rPr>
        <w:t>Федер</w:t>
      </w:r>
      <w:proofErr w:type="spellEnd"/>
      <w:r w:rsidRPr="00530F87">
        <w:rPr>
          <w:color w:val="000000"/>
          <w:sz w:val="28"/>
          <w:szCs w:val="28"/>
        </w:rPr>
        <w:t xml:space="preserve">. </w:t>
      </w:r>
      <w:proofErr w:type="spellStart"/>
      <w:r w:rsidRPr="00530F87">
        <w:rPr>
          <w:color w:val="000000"/>
          <w:sz w:val="28"/>
          <w:szCs w:val="28"/>
        </w:rPr>
        <w:t>исслед</w:t>
      </w:r>
      <w:proofErr w:type="spellEnd"/>
      <w:r w:rsidRPr="00530F87">
        <w:rPr>
          <w:color w:val="000000"/>
          <w:sz w:val="28"/>
          <w:szCs w:val="28"/>
        </w:rPr>
        <w:t xml:space="preserve">. центр «Якут. науч. центр», Ин-т </w:t>
      </w:r>
      <w:proofErr w:type="spellStart"/>
      <w:r w:rsidRPr="00530F87">
        <w:rPr>
          <w:color w:val="000000"/>
          <w:sz w:val="28"/>
          <w:szCs w:val="28"/>
        </w:rPr>
        <w:t>гуманит</w:t>
      </w:r>
      <w:proofErr w:type="spellEnd"/>
      <w:r w:rsidRPr="00530F87">
        <w:rPr>
          <w:color w:val="000000"/>
          <w:sz w:val="28"/>
          <w:szCs w:val="28"/>
        </w:rPr>
        <w:t xml:space="preserve">. </w:t>
      </w:r>
      <w:proofErr w:type="spellStart"/>
      <w:r w:rsidRPr="00530F87">
        <w:rPr>
          <w:color w:val="000000"/>
          <w:sz w:val="28"/>
          <w:szCs w:val="28"/>
        </w:rPr>
        <w:t>исслед</w:t>
      </w:r>
      <w:proofErr w:type="spellEnd"/>
      <w:r w:rsidRPr="00530F87">
        <w:rPr>
          <w:color w:val="000000"/>
          <w:sz w:val="28"/>
          <w:szCs w:val="28"/>
        </w:rPr>
        <w:t xml:space="preserve">. и проблем </w:t>
      </w:r>
      <w:proofErr w:type="spellStart"/>
      <w:r w:rsidRPr="00530F87">
        <w:rPr>
          <w:color w:val="000000"/>
          <w:sz w:val="28"/>
          <w:szCs w:val="28"/>
        </w:rPr>
        <w:t>малочисл</w:t>
      </w:r>
      <w:proofErr w:type="spellEnd"/>
      <w:r w:rsidRPr="00530F87">
        <w:rPr>
          <w:color w:val="000000"/>
          <w:sz w:val="28"/>
          <w:szCs w:val="28"/>
        </w:rPr>
        <w:t xml:space="preserve">. народов Севера и др.]. — Якутск, 2019. С.220-223. (DOI: 10.25693/NPK2019VikFilippova). </w:t>
      </w:r>
      <w:r w:rsidR="002C499C" w:rsidRPr="00530F87">
        <w:rPr>
          <w:color w:val="000000"/>
          <w:sz w:val="28"/>
          <w:szCs w:val="28"/>
        </w:rPr>
        <w:t>РИНЦ</w:t>
      </w:r>
    </w:p>
    <w:p w:rsidR="0034089F" w:rsidRDefault="0034089F" w:rsidP="00A1271D">
      <w:pPr>
        <w:pStyle w:val="a9"/>
        <w:tabs>
          <w:tab w:val="left" w:pos="851"/>
        </w:tabs>
        <w:spacing w:line="360" w:lineRule="auto"/>
        <w:ind w:left="539"/>
        <w:jc w:val="both"/>
        <w:rPr>
          <w:color w:val="000000"/>
          <w:sz w:val="28"/>
          <w:szCs w:val="28"/>
        </w:rPr>
      </w:pPr>
    </w:p>
    <w:p w:rsidR="0004739A" w:rsidRDefault="0004739A" w:rsidP="00A1271D">
      <w:pPr>
        <w:pStyle w:val="a9"/>
        <w:tabs>
          <w:tab w:val="left" w:pos="851"/>
        </w:tabs>
        <w:spacing w:line="360" w:lineRule="auto"/>
        <w:ind w:left="539"/>
        <w:jc w:val="both"/>
        <w:rPr>
          <w:color w:val="000000"/>
          <w:sz w:val="28"/>
          <w:szCs w:val="28"/>
        </w:rPr>
      </w:pPr>
      <w:bookmarkStart w:id="0" w:name="_GoBack"/>
      <w:bookmarkEnd w:id="0"/>
    </w:p>
    <w:sectPr w:rsidR="0004739A" w:rsidSect="00643BF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550"/>
    <w:multiLevelType w:val="hybridMultilevel"/>
    <w:tmpl w:val="E1BA50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D15629"/>
    <w:multiLevelType w:val="hybridMultilevel"/>
    <w:tmpl w:val="9A32FB5E"/>
    <w:lvl w:ilvl="0" w:tplc="6330BD1E">
      <w:start w:val="1"/>
      <w:numFmt w:val="decimal"/>
      <w:lvlText w:val="%1."/>
      <w:lvlJc w:val="left"/>
      <w:pPr>
        <w:ind w:left="900" w:hanging="360"/>
      </w:pPr>
      <w:rPr>
        <w:rFonts w:eastAsia="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67654E"/>
    <w:multiLevelType w:val="hybridMultilevel"/>
    <w:tmpl w:val="9462EE78"/>
    <w:lvl w:ilvl="0" w:tplc="4300A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D114AC"/>
    <w:multiLevelType w:val="hybridMultilevel"/>
    <w:tmpl w:val="865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13B06"/>
    <w:multiLevelType w:val="hybridMultilevel"/>
    <w:tmpl w:val="2F08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3167B"/>
    <w:multiLevelType w:val="hybridMultilevel"/>
    <w:tmpl w:val="0B8EB4F6"/>
    <w:lvl w:ilvl="0" w:tplc="95A69F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373DB4"/>
    <w:multiLevelType w:val="hybridMultilevel"/>
    <w:tmpl w:val="C78C013E"/>
    <w:lvl w:ilvl="0" w:tplc="E8A24262">
      <w:start w:val="1"/>
      <w:numFmt w:val="decimal"/>
      <w:lvlText w:val="%1."/>
      <w:lvlJc w:val="left"/>
      <w:pPr>
        <w:tabs>
          <w:tab w:val="num" w:pos="360"/>
        </w:tabs>
        <w:ind w:left="360" w:hanging="360"/>
      </w:pPr>
      <w:rPr>
        <w:rFonts w:hint="default"/>
      </w:rPr>
    </w:lvl>
    <w:lvl w:ilvl="1" w:tplc="3EBC41D2">
      <w:numFmt w:val="none"/>
      <w:lvlText w:val=""/>
      <w:lvlJc w:val="left"/>
      <w:pPr>
        <w:tabs>
          <w:tab w:val="num" w:pos="360"/>
        </w:tabs>
      </w:pPr>
    </w:lvl>
    <w:lvl w:ilvl="2" w:tplc="65CCAB2E">
      <w:numFmt w:val="none"/>
      <w:lvlText w:val=""/>
      <w:lvlJc w:val="left"/>
      <w:pPr>
        <w:tabs>
          <w:tab w:val="num" w:pos="360"/>
        </w:tabs>
      </w:pPr>
    </w:lvl>
    <w:lvl w:ilvl="3" w:tplc="9014EB7C">
      <w:numFmt w:val="none"/>
      <w:lvlText w:val=""/>
      <w:lvlJc w:val="left"/>
      <w:pPr>
        <w:tabs>
          <w:tab w:val="num" w:pos="360"/>
        </w:tabs>
      </w:pPr>
    </w:lvl>
    <w:lvl w:ilvl="4" w:tplc="807A4FD2">
      <w:numFmt w:val="none"/>
      <w:lvlText w:val=""/>
      <w:lvlJc w:val="left"/>
      <w:pPr>
        <w:tabs>
          <w:tab w:val="num" w:pos="360"/>
        </w:tabs>
      </w:pPr>
    </w:lvl>
    <w:lvl w:ilvl="5" w:tplc="8A568BA0">
      <w:numFmt w:val="none"/>
      <w:lvlText w:val=""/>
      <w:lvlJc w:val="left"/>
      <w:pPr>
        <w:tabs>
          <w:tab w:val="num" w:pos="360"/>
        </w:tabs>
      </w:pPr>
    </w:lvl>
    <w:lvl w:ilvl="6" w:tplc="FB326F58">
      <w:numFmt w:val="none"/>
      <w:lvlText w:val=""/>
      <w:lvlJc w:val="left"/>
      <w:pPr>
        <w:tabs>
          <w:tab w:val="num" w:pos="360"/>
        </w:tabs>
      </w:pPr>
    </w:lvl>
    <w:lvl w:ilvl="7" w:tplc="F33CD79E">
      <w:numFmt w:val="none"/>
      <w:lvlText w:val=""/>
      <w:lvlJc w:val="left"/>
      <w:pPr>
        <w:tabs>
          <w:tab w:val="num" w:pos="360"/>
        </w:tabs>
      </w:pPr>
    </w:lvl>
    <w:lvl w:ilvl="8" w:tplc="4A982574">
      <w:numFmt w:val="none"/>
      <w:lvlText w:val=""/>
      <w:lvlJc w:val="left"/>
      <w:pPr>
        <w:tabs>
          <w:tab w:val="num" w:pos="360"/>
        </w:tabs>
      </w:pPr>
    </w:lvl>
  </w:abstractNum>
  <w:abstractNum w:abstractNumId="8" w15:restartNumberingAfterBreak="0">
    <w:nsid w:val="3FBD6D63"/>
    <w:multiLevelType w:val="multilevel"/>
    <w:tmpl w:val="E6D4E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076411B"/>
    <w:multiLevelType w:val="hybridMultilevel"/>
    <w:tmpl w:val="E014E31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43D75635"/>
    <w:multiLevelType w:val="hybridMultilevel"/>
    <w:tmpl w:val="47C0F39A"/>
    <w:lvl w:ilvl="0" w:tplc="6330BD1E">
      <w:start w:val="1"/>
      <w:numFmt w:val="decimal"/>
      <w:lvlText w:val="%1."/>
      <w:lvlJc w:val="left"/>
      <w:pPr>
        <w:ind w:left="900" w:hanging="360"/>
      </w:pPr>
      <w:rPr>
        <w:rFonts w:eastAsia="Times New Roman"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7F70554"/>
    <w:multiLevelType w:val="multilevel"/>
    <w:tmpl w:val="19D6741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C377E3"/>
    <w:multiLevelType w:val="hybridMultilevel"/>
    <w:tmpl w:val="5B70363C"/>
    <w:lvl w:ilvl="0" w:tplc="DA0C8B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EC10F95"/>
    <w:multiLevelType w:val="hybridMultilevel"/>
    <w:tmpl w:val="5CEE8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4A5078"/>
    <w:multiLevelType w:val="hybridMultilevel"/>
    <w:tmpl w:val="BDFAD3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28286C"/>
    <w:multiLevelType w:val="hybridMultilevel"/>
    <w:tmpl w:val="DE54D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C3B0C6F"/>
    <w:multiLevelType w:val="hybridMultilevel"/>
    <w:tmpl w:val="E014E31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5D1706DB"/>
    <w:multiLevelType w:val="hybridMultilevel"/>
    <w:tmpl w:val="82240D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60D7524D"/>
    <w:multiLevelType w:val="singleLevel"/>
    <w:tmpl w:val="9C8C33FE"/>
    <w:lvl w:ilvl="0">
      <w:start w:val="1"/>
      <w:numFmt w:val="decimal"/>
      <w:lvlText w:val="%1)"/>
      <w:legacy w:legacy="1" w:legacySpace="0" w:legacyIndent="510"/>
      <w:lvlJc w:val="left"/>
      <w:rPr>
        <w:rFonts w:ascii="Times New Roman" w:hAnsi="Times New Roman" w:cs="Times New Roman" w:hint="default"/>
      </w:rPr>
    </w:lvl>
  </w:abstractNum>
  <w:abstractNum w:abstractNumId="19" w15:restartNumberingAfterBreak="0">
    <w:nsid w:val="67696EB3"/>
    <w:multiLevelType w:val="hybridMultilevel"/>
    <w:tmpl w:val="9A32FB5E"/>
    <w:lvl w:ilvl="0" w:tplc="6330BD1E">
      <w:start w:val="1"/>
      <w:numFmt w:val="decimal"/>
      <w:lvlText w:val="%1."/>
      <w:lvlJc w:val="left"/>
      <w:pPr>
        <w:ind w:left="900" w:hanging="360"/>
      </w:pPr>
      <w:rPr>
        <w:rFonts w:eastAsia="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A2C704B"/>
    <w:multiLevelType w:val="hybridMultilevel"/>
    <w:tmpl w:val="420631B4"/>
    <w:lvl w:ilvl="0" w:tplc="25C414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B671B47"/>
    <w:multiLevelType w:val="hybridMultilevel"/>
    <w:tmpl w:val="8E6435EA"/>
    <w:lvl w:ilvl="0" w:tplc="6DC2325E">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7"/>
  </w:num>
  <w:num w:numId="3">
    <w:abstractNumId w:val="14"/>
  </w:num>
  <w:num w:numId="4">
    <w:abstractNumId w:val="1"/>
  </w:num>
  <w:num w:numId="5">
    <w:abstractNumId w:val="9"/>
  </w:num>
  <w:num w:numId="6">
    <w:abstractNumId w:val="17"/>
  </w:num>
  <w:num w:numId="7">
    <w:abstractNumId w:val="6"/>
  </w:num>
  <w:num w:numId="8">
    <w:abstractNumId w:val="4"/>
  </w:num>
  <w:num w:numId="9">
    <w:abstractNumId w:val="16"/>
  </w:num>
  <w:num w:numId="10">
    <w:abstractNumId w:val="20"/>
  </w:num>
  <w:num w:numId="11">
    <w:abstractNumId w:val="2"/>
  </w:num>
  <w:num w:numId="12">
    <w:abstractNumId w:val="19"/>
  </w:num>
  <w:num w:numId="13">
    <w:abstractNumId w:val="10"/>
  </w:num>
  <w:num w:numId="14">
    <w:abstractNumId w:val="13"/>
  </w:num>
  <w:num w:numId="15">
    <w:abstractNumId w:val="8"/>
  </w:num>
  <w:num w:numId="16">
    <w:abstractNumId w:val="3"/>
  </w:num>
  <w:num w:numId="17">
    <w:abstractNumId w:val="0"/>
  </w:num>
  <w:num w:numId="18">
    <w:abstractNumId w:val="11"/>
  </w:num>
  <w:num w:numId="19">
    <w:abstractNumId w:val="15"/>
  </w:num>
  <w:num w:numId="20">
    <w:abstractNumId w:val="5"/>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F6"/>
    <w:rsid w:val="00002FF2"/>
    <w:rsid w:val="00031C85"/>
    <w:rsid w:val="00036A9C"/>
    <w:rsid w:val="0004739A"/>
    <w:rsid w:val="00061115"/>
    <w:rsid w:val="000A1062"/>
    <w:rsid w:val="00121653"/>
    <w:rsid w:val="00161335"/>
    <w:rsid w:val="001701AF"/>
    <w:rsid w:val="00174B00"/>
    <w:rsid w:val="00214424"/>
    <w:rsid w:val="00247245"/>
    <w:rsid w:val="002840D4"/>
    <w:rsid w:val="002A498C"/>
    <w:rsid w:val="002C499C"/>
    <w:rsid w:val="003064BB"/>
    <w:rsid w:val="0034089F"/>
    <w:rsid w:val="003461AA"/>
    <w:rsid w:val="003511E3"/>
    <w:rsid w:val="003A42E9"/>
    <w:rsid w:val="003E594C"/>
    <w:rsid w:val="004270F2"/>
    <w:rsid w:val="00472304"/>
    <w:rsid w:val="00484256"/>
    <w:rsid w:val="004A0B8D"/>
    <w:rsid w:val="004A3909"/>
    <w:rsid w:val="00530F87"/>
    <w:rsid w:val="0059164B"/>
    <w:rsid w:val="005917DA"/>
    <w:rsid w:val="005A05CC"/>
    <w:rsid w:val="005A5DD7"/>
    <w:rsid w:val="005D61B8"/>
    <w:rsid w:val="00631968"/>
    <w:rsid w:val="00643BF6"/>
    <w:rsid w:val="00676054"/>
    <w:rsid w:val="006B1892"/>
    <w:rsid w:val="00700992"/>
    <w:rsid w:val="0073385A"/>
    <w:rsid w:val="00733FDA"/>
    <w:rsid w:val="0074241D"/>
    <w:rsid w:val="007477BC"/>
    <w:rsid w:val="007505F5"/>
    <w:rsid w:val="00785BFB"/>
    <w:rsid w:val="007B2140"/>
    <w:rsid w:val="007F1BB2"/>
    <w:rsid w:val="008662AD"/>
    <w:rsid w:val="008668F4"/>
    <w:rsid w:val="00880EE9"/>
    <w:rsid w:val="008C6260"/>
    <w:rsid w:val="008D28CD"/>
    <w:rsid w:val="008F6CF4"/>
    <w:rsid w:val="00980955"/>
    <w:rsid w:val="009915DD"/>
    <w:rsid w:val="009B7C9C"/>
    <w:rsid w:val="009E2DF5"/>
    <w:rsid w:val="00A050A5"/>
    <w:rsid w:val="00A1271D"/>
    <w:rsid w:val="00A27A2A"/>
    <w:rsid w:val="00A505FB"/>
    <w:rsid w:val="00A72EB7"/>
    <w:rsid w:val="00AA4799"/>
    <w:rsid w:val="00AB2F87"/>
    <w:rsid w:val="00AC28D7"/>
    <w:rsid w:val="00AE6469"/>
    <w:rsid w:val="00BF20CE"/>
    <w:rsid w:val="00BF612C"/>
    <w:rsid w:val="00C80375"/>
    <w:rsid w:val="00C95E80"/>
    <w:rsid w:val="00D435C5"/>
    <w:rsid w:val="00D711CE"/>
    <w:rsid w:val="00D969E9"/>
    <w:rsid w:val="00DA3E9E"/>
    <w:rsid w:val="00DB3A51"/>
    <w:rsid w:val="00DB56E2"/>
    <w:rsid w:val="00DE09CB"/>
    <w:rsid w:val="00DE28A7"/>
    <w:rsid w:val="00E64C45"/>
    <w:rsid w:val="00F41042"/>
    <w:rsid w:val="00FB1CD1"/>
    <w:rsid w:val="00FB37E1"/>
    <w:rsid w:val="00FF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7271"/>
  <w15:chartTrackingRefBased/>
  <w15:docId w15:val="{7E9CC43A-3007-4614-B143-C63B26EF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F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A1062"/>
    <w:pPr>
      <w:widowControl/>
      <w:tabs>
        <w:tab w:val="center" w:pos="4677"/>
        <w:tab w:val="right" w:pos="9355"/>
      </w:tabs>
      <w:adjustRightInd/>
    </w:pPr>
    <w:rPr>
      <w:rFonts w:eastAsia="SimSun"/>
      <w:sz w:val="24"/>
      <w:szCs w:val="24"/>
      <w:lang w:eastAsia="zh-CN"/>
    </w:rPr>
  </w:style>
  <w:style w:type="character" w:customStyle="1" w:styleId="a4">
    <w:name w:val="Нижний колонтитул Знак"/>
    <w:basedOn w:val="a0"/>
    <w:link w:val="a3"/>
    <w:rsid w:val="000A1062"/>
    <w:rPr>
      <w:rFonts w:ascii="Times New Roman" w:eastAsia="SimSun" w:hAnsi="Times New Roman" w:cs="Times New Roman"/>
      <w:sz w:val="24"/>
      <w:szCs w:val="24"/>
      <w:lang w:eastAsia="zh-CN"/>
    </w:rPr>
  </w:style>
  <w:style w:type="paragraph" w:customStyle="1" w:styleId="CharCharCharCharCharChar">
    <w:name w:val="Char Char Char Char Знак Знак Char Char"/>
    <w:basedOn w:val="a"/>
    <w:rsid w:val="000A1062"/>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Iauiue">
    <w:name w:val="Iau?iue"/>
    <w:rsid w:val="00472304"/>
    <w:pPr>
      <w:autoSpaceDE w:val="0"/>
      <w:autoSpaceDN w:val="0"/>
      <w:spacing w:after="0" w:line="480" w:lineRule="auto"/>
      <w:ind w:firstLine="426"/>
      <w:jc w:val="both"/>
    </w:pPr>
    <w:rPr>
      <w:rFonts w:ascii="Times New Roman" w:eastAsia="SimSun" w:hAnsi="Times New Roman" w:cs="Times New Roman"/>
      <w:sz w:val="24"/>
      <w:szCs w:val="24"/>
      <w:lang w:val="en-GB" w:eastAsia="zh-CN"/>
    </w:rPr>
  </w:style>
  <w:style w:type="paragraph" w:styleId="a5">
    <w:name w:val="Normal (Web)"/>
    <w:basedOn w:val="a"/>
    <w:uiPriority w:val="99"/>
    <w:rsid w:val="007F1BB2"/>
    <w:pPr>
      <w:widowControl/>
      <w:autoSpaceDE/>
      <w:autoSpaceDN/>
      <w:adjustRightInd/>
      <w:spacing w:before="75" w:after="150"/>
    </w:pPr>
    <w:rPr>
      <w:rFonts w:eastAsia="Times New Roman"/>
      <w:sz w:val="24"/>
      <w:szCs w:val="24"/>
    </w:rPr>
  </w:style>
  <w:style w:type="paragraph" w:styleId="a6">
    <w:name w:val="Body Text Indent"/>
    <w:basedOn w:val="a"/>
    <w:link w:val="a7"/>
    <w:rsid w:val="007F1BB2"/>
    <w:pPr>
      <w:widowControl/>
      <w:autoSpaceDE/>
      <w:autoSpaceDN/>
      <w:adjustRightInd/>
      <w:spacing w:line="360" w:lineRule="auto"/>
      <w:ind w:firstLine="567"/>
      <w:jc w:val="both"/>
    </w:pPr>
    <w:rPr>
      <w:rFonts w:eastAsia="Times New Roman"/>
      <w:sz w:val="28"/>
      <w:lang w:eastAsia="ar-SA"/>
    </w:rPr>
  </w:style>
  <w:style w:type="character" w:customStyle="1" w:styleId="a7">
    <w:name w:val="Основной текст с отступом Знак"/>
    <w:basedOn w:val="a0"/>
    <w:link w:val="a6"/>
    <w:rsid w:val="007F1BB2"/>
    <w:rPr>
      <w:rFonts w:ascii="Times New Roman" w:eastAsia="Times New Roman" w:hAnsi="Times New Roman" w:cs="Times New Roman"/>
      <w:sz w:val="28"/>
      <w:szCs w:val="20"/>
      <w:lang w:eastAsia="ar-SA"/>
    </w:rPr>
  </w:style>
  <w:style w:type="paragraph" w:customStyle="1" w:styleId="Ctrl3">
    <w:name w:val="Ctrl+3 (ТЕКСТ основной ТТ) Знак"/>
    <w:basedOn w:val="a"/>
    <w:rsid w:val="007F1BB2"/>
    <w:pPr>
      <w:widowControl/>
      <w:autoSpaceDE/>
      <w:autoSpaceDN/>
      <w:adjustRightInd/>
      <w:spacing w:line="360" w:lineRule="exact"/>
      <w:ind w:firstLine="567"/>
    </w:pPr>
    <w:rPr>
      <w:rFonts w:eastAsia="Times New Roman"/>
      <w:sz w:val="24"/>
      <w:szCs w:val="24"/>
    </w:rPr>
  </w:style>
  <w:style w:type="character" w:styleId="a8">
    <w:name w:val="Hyperlink"/>
    <w:basedOn w:val="a0"/>
    <w:uiPriority w:val="99"/>
    <w:rsid w:val="007F1BB2"/>
    <w:rPr>
      <w:color w:val="0000FF"/>
      <w:u w:val="single"/>
    </w:rPr>
  </w:style>
  <w:style w:type="paragraph" w:styleId="a9">
    <w:name w:val="List Paragraph"/>
    <w:basedOn w:val="a"/>
    <w:uiPriority w:val="34"/>
    <w:qFormat/>
    <w:rsid w:val="006B1892"/>
    <w:pPr>
      <w:ind w:left="720"/>
      <w:contextualSpacing/>
    </w:pPr>
  </w:style>
  <w:style w:type="paragraph" w:styleId="aa">
    <w:name w:val="Balloon Text"/>
    <w:basedOn w:val="a"/>
    <w:link w:val="ab"/>
    <w:uiPriority w:val="99"/>
    <w:semiHidden/>
    <w:unhideWhenUsed/>
    <w:rsid w:val="005A5DD7"/>
    <w:rPr>
      <w:rFonts w:ascii="Segoe UI" w:hAnsi="Segoe UI" w:cs="Segoe UI"/>
      <w:sz w:val="18"/>
      <w:szCs w:val="18"/>
    </w:rPr>
  </w:style>
  <w:style w:type="character" w:customStyle="1" w:styleId="ab">
    <w:name w:val="Текст выноски Знак"/>
    <w:basedOn w:val="a0"/>
    <w:link w:val="aa"/>
    <w:uiPriority w:val="99"/>
    <w:semiHidden/>
    <w:rsid w:val="005A5DD7"/>
    <w:rPr>
      <w:rFonts w:ascii="Segoe UI" w:eastAsiaTheme="minorEastAsia" w:hAnsi="Segoe UI" w:cs="Segoe UI"/>
      <w:sz w:val="18"/>
      <w:szCs w:val="18"/>
      <w:lang w:eastAsia="ru-RU"/>
    </w:rPr>
  </w:style>
  <w:style w:type="character" w:styleId="ac">
    <w:name w:val="Strong"/>
    <w:basedOn w:val="a0"/>
    <w:uiPriority w:val="22"/>
    <w:qFormat/>
    <w:rsid w:val="00AC28D7"/>
    <w:rPr>
      <w:b/>
      <w:bCs/>
    </w:rPr>
  </w:style>
  <w:style w:type="character" w:customStyle="1" w:styleId="ad">
    <w:name w:val="Основной текст_"/>
    <w:link w:val="2"/>
    <w:rsid w:val="00AC28D7"/>
    <w:rPr>
      <w:rFonts w:ascii="Arial" w:eastAsia="Arial" w:hAnsi="Arial"/>
      <w:spacing w:val="-1"/>
      <w:sz w:val="19"/>
      <w:szCs w:val="19"/>
      <w:shd w:val="clear" w:color="auto" w:fill="FFFFFF"/>
    </w:rPr>
  </w:style>
  <w:style w:type="paragraph" w:customStyle="1" w:styleId="2">
    <w:name w:val="Основной текст2"/>
    <w:basedOn w:val="a"/>
    <w:link w:val="ad"/>
    <w:rsid w:val="00AC28D7"/>
    <w:pPr>
      <w:shd w:val="clear" w:color="auto" w:fill="FFFFFF"/>
      <w:autoSpaceDE/>
      <w:autoSpaceDN/>
      <w:adjustRightInd/>
      <w:spacing w:line="250" w:lineRule="exact"/>
      <w:ind w:hanging="1980"/>
    </w:pPr>
    <w:rPr>
      <w:rFonts w:ascii="Arial" w:eastAsia="Arial" w:hAnsi="Arial" w:cstheme="minorBidi"/>
      <w:spacing w:val="-1"/>
      <w:sz w:val="19"/>
      <w:szCs w:val="19"/>
      <w:shd w:val="clear" w:color="auto" w:fill="FFFFFF"/>
      <w:lang w:eastAsia="en-US"/>
    </w:rPr>
  </w:style>
  <w:style w:type="table" w:styleId="ae">
    <w:name w:val="Table Grid"/>
    <w:basedOn w:val="a1"/>
    <w:uiPriority w:val="39"/>
    <w:rsid w:val="005D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39"/>
    <w:rsid w:val="00676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0pt">
    <w:name w:val="Основной текст (2) + 13 pt;Курсив;Интервал 0 pt"/>
    <w:rsid w:val="0004739A"/>
    <w:rPr>
      <w:rFonts w:ascii="Times New Roman" w:eastAsia="Times New Roman" w:hAnsi="Times New Roman" w:cs="Times New Roman"/>
      <w:b w:val="0"/>
      <w:bCs w:val="0"/>
      <w:i/>
      <w:iCs/>
      <w:smallCaps w:val="0"/>
      <w:strike w:val="0"/>
      <w:spacing w:val="-1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929">
      <w:bodyDiv w:val="1"/>
      <w:marLeft w:val="0"/>
      <w:marRight w:val="0"/>
      <w:marTop w:val="0"/>
      <w:marBottom w:val="0"/>
      <w:divBdr>
        <w:top w:val="none" w:sz="0" w:space="0" w:color="auto"/>
        <w:left w:val="none" w:sz="0" w:space="0" w:color="auto"/>
        <w:bottom w:val="none" w:sz="0" w:space="0" w:color="auto"/>
        <w:right w:val="none" w:sz="0" w:space="0" w:color="auto"/>
      </w:divBdr>
      <w:divsChild>
        <w:div w:id="1415197970">
          <w:marLeft w:val="0"/>
          <w:marRight w:val="0"/>
          <w:marTop w:val="0"/>
          <w:marBottom w:val="0"/>
          <w:divBdr>
            <w:top w:val="none" w:sz="0" w:space="0" w:color="auto"/>
            <w:left w:val="none" w:sz="0" w:space="0" w:color="auto"/>
            <w:bottom w:val="none" w:sz="0" w:space="0" w:color="auto"/>
            <w:right w:val="none" w:sz="0" w:space="0" w:color="auto"/>
          </w:divBdr>
        </w:div>
      </w:divsChild>
    </w:div>
    <w:div w:id="407922717">
      <w:bodyDiv w:val="1"/>
      <w:marLeft w:val="0"/>
      <w:marRight w:val="0"/>
      <w:marTop w:val="0"/>
      <w:marBottom w:val="0"/>
      <w:divBdr>
        <w:top w:val="none" w:sz="0" w:space="0" w:color="auto"/>
        <w:left w:val="none" w:sz="0" w:space="0" w:color="auto"/>
        <w:bottom w:val="none" w:sz="0" w:space="0" w:color="auto"/>
        <w:right w:val="none" w:sz="0" w:space="0" w:color="auto"/>
      </w:divBdr>
      <w:divsChild>
        <w:div w:id="1295284490">
          <w:marLeft w:val="0"/>
          <w:marRight w:val="0"/>
          <w:marTop w:val="0"/>
          <w:marBottom w:val="0"/>
          <w:divBdr>
            <w:top w:val="none" w:sz="0" w:space="0" w:color="auto"/>
            <w:left w:val="none" w:sz="0" w:space="0" w:color="auto"/>
            <w:bottom w:val="none" w:sz="0" w:space="0" w:color="auto"/>
            <w:right w:val="none" w:sz="0" w:space="0" w:color="auto"/>
          </w:divBdr>
        </w:div>
      </w:divsChild>
    </w:div>
    <w:div w:id="724111069">
      <w:bodyDiv w:val="1"/>
      <w:marLeft w:val="0"/>
      <w:marRight w:val="0"/>
      <w:marTop w:val="0"/>
      <w:marBottom w:val="0"/>
      <w:divBdr>
        <w:top w:val="none" w:sz="0" w:space="0" w:color="auto"/>
        <w:left w:val="none" w:sz="0" w:space="0" w:color="auto"/>
        <w:bottom w:val="none" w:sz="0" w:space="0" w:color="auto"/>
        <w:right w:val="none" w:sz="0" w:space="0" w:color="auto"/>
      </w:divBdr>
      <w:divsChild>
        <w:div w:id="1153840041">
          <w:marLeft w:val="0"/>
          <w:marRight w:val="0"/>
          <w:marTop w:val="0"/>
          <w:marBottom w:val="0"/>
          <w:divBdr>
            <w:top w:val="none" w:sz="0" w:space="0" w:color="auto"/>
            <w:left w:val="none" w:sz="0" w:space="0" w:color="auto"/>
            <w:bottom w:val="none" w:sz="0" w:space="0" w:color="auto"/>
            <w:right w:val="none" w:sz="0" w:space="0" w:color="auto"/>
          </w:divBdr>
        </w:div>
        <w:div w:id="1811633274">
          <w:marLeft w:val="0"/>
          <w:marRight w:val="0"/>
          <w:marTop w:val="0"/>
          <w:marBottom w:val="0"/>
          <w:divBdr>
            <w:top w:val="none" w:sz="0" w:space="0" w:color="auto"/>
            <w:left w:val="none" w:sz="0" w:space="0" w:color="auto"/>
            <w:bottom w:val="none" w:sz="0" w:space="0" w:color="auto"/>
            <w:right w:val="none" w:sz="0" w:space="0" w:color="auto"/>
          </w:divBdr>
        </w:div>
      </w:divsChild>
    </w:div>
    <w:div w:id="8036925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177">
          <w:marLeft w:val="0"/>
          <w:marRight w:val="0"/>
          <w:marTop w:val="0"/>
          <w:marBottom w:val="0"/>
          <w:divBdr>
            <w:top w:val="none" w:sz="0" w:space="0" w:color="auto"/>
            <w:left w:val="none" w:sz="0" w:space="0" w:color="auto"/>
            <w:bottom w:val="none" w:sz="0" w:space="0" w:color="auto"/>
            <w:right w:val="none" w:sz="0" w:space="0" w:color="auto"/>
          </w:divBdr>
        </w:div>
      </w:divsChild>
    </w:div>
    <w:div w:id="1346008699">
      <w:bodyDiv w:val="1"/>
      <w:marLeft w:val="0"/>
      <w:marRight w:val="0"/>
      <w:marTop w:val="0"/>
      <w:marBottom w:val="0"/>
      <w:divBdr>
        <w:top w:val="none" w:sz="0" w:space="0" w:color="auto"/>
        <w:left w:val="none" w:sz="0" w:space="0" w:color="auto"/>
        <w:bottom w:val="none" w:sz="0" w:space="0" w:color="auto"/>
        <w:right w:val="none" w:sz="0" w:space="0" w:color="auto"/>
      </w:divBdr>
    </w:div>
    <w:div w:id="1374379301">
      <w:bodyDiv w:val="1"/>
      <w:marLeft w:val="0"/>
      <w:marRight w:val="0"/>
      <w:marTop w:val="0"/>
      <w:marBottom w:val="0"/>
      <w:divBdr>
        <w:top w:val="none" w:sz="0" w:space="0" w:color="auto"/>
        <w:left w:val="none" w:sz="0" w:space="0" w:color="auto"/>
        <w:bottom w:val="none" w:sz="0" w:space="0" w:color="auto"/>
        <w:right w:val="none" w:sz="0" w:space="0" w:color="auto"/>
      </w:divBdr>
      <w:divsChild>
        <w:div w:id="684404508">
          <w:marLeft w:val="0"/>
          <w:marRight w:val="0"/>
          <w:marTop w:val="0"/>
          <w:marBottom w:val="0"/>
          <w:divBdr>
            <w:top w:val="none" w:sz="0" w:space="0" w:color="auto"/>
            <w:left w:val="none" w:sz="0" w:space="0" w:color="auto"/>
            <w:bottom w:val="none" w:sz="0" w:space="0" w:color="auto"/>
            <w:right w:val="none" w:sz="0" w:space="0" w:color="auto"/>
          </w:divBdr>
        </w:div>
      </w:divsChild>
    </w:div>
    <w:div w:id="1669360924">
      <w:bodyDiv w:val="1"/>
      <w:marLeft w:val="0"/>
      <w:marRight w:val="0"/>
      <w:marTop w:val="0"/>
      <w:marBottom w:val="0"/>
      <w:divBdr>
        <w:top w:val="none" w:sz="0" w:space="0" w:color="auto"/>
        <w:left w:val="none" w:sz="0" w:space="0" w:color="auto"/>
        <w:bottom w:val="none" w:sz="0" w:space="0" w:color="auto"/>
        <w:right w:val="none" w:sz="0" w:space="0" w:color="auto"/>
      </w:divBdr>
    </w:div>
    <w:div w:id="1901942574">
      <w:bodyDiv w:val="1"/>
      <w:marLeft w:val="0"/>
      <w:marRight w:val="0"/>
      <w:marTop w:val="0"/>
      <w:marBottom w:val="0"/>
      <w:divBdr>
        <w:top w:val="none" w:sz="0" w:space="0" w:color="auto"/>
        <w:left w:val="none" w:sz="0" w:space="0" w:color="auto"/>
        <w:bottom w:val="none" w:sz="0" w:space="0" w:color="auto"/>
        <w:right w:val="none" w:sz="0" w:space="0" w:color="auto"/>
      </w:divBdr>
      <w:divsChild>
        <w:div w:id="203753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d=37387963" TargetMode="External"/><Relationship Id="rId18" Type="http://schemas.openxmlformats.org/officeDocument/2006/relationships/hyperlink" Target="https://elibrary.ru/item.asp?id=36997626" TargetMode="External"/><Relationship Id="rId26" Type="http://schemas.openxmlformats.org/officeDocument/2006/relationships/hyperlink" Target="https://elibrary.ru/item.asp?id=36575880" TargetMode="External"/><Relationship Id="rId3" Type="http://schemas.openxmlformats.org/officeDocument/2006/relationships/settings" Target="settings.xml"/><Relationship Id="rId21" Type="http://schemas.openxmlformats.org/officeDocument/2006/relationships/hyperlink" Target="https://elibrary.ru/item.asp?id=38506412" TargetMode="External"/><Relationship Id="rId7" Type="http://schemas.openxmlformats.org/officeDocument/2006/relationships/hyperlink" Target="https://elibrary.ru/contents.asp?id=38672108&amp;selid=38672109" TargetMode="External"/><Relationship Id="rId12" Type="http://schemas.openxmlformats.org/officeDocument/2006/relationships/hyperlink" Target="https://elibrary.ru/item.asp?id=37387974" TargetMode="External"/><Relationship Id="rId17" Type="http://schemas.openxmlformats.org/officeDocument/2006/relationships/hyperlink" Target="https://elibrary.ru/contents.asp?id=37418757&amp;selid=37418773" TargetMode="External"/><Relationship Id="rId25" Type="http://schemas.openxmlformats.org/officeDocument/2006/relationships/hyperlink" Target="https://elibrary.ru/item.asp?id=3697855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ibrary.ru/contents.asp?id=37418757" TargetMode="External"/><Relationship Id="rId20" Type="http://schemas.openxmlformats.org/officeDocument/2006/relationships/hyperlink" Target="https://elibrary.ru/contents.asp?id=36997612&amp;selid=36997626" TargetMode="External"/><Relationship Id="rId29" Type="http://schemas.openxmlformats.org/officeDocument/2006/relationships/hyperlink" Target="https://elibrary.ru/item.asp?id=35666452" TargetMode="External"/><Relationship Id="rId1" Type="http://schemas.openxmlformats.org/officeDocument/2006/relationships/numbering" Target="numbering.xml"/><Relationship Id="rId6" Type="http://schemas.openxmlformats.org/officeDocument/2006/relationships/hyperlink" Target="https://elibrary.ru/contents.asp?id=38672108" TargetMode="External"/><Relationship Id="rId11" Type="http://schemas.openxmlformats.org/officeDocument/2006/relationships/hyperlink" Target="http://igi.ysn.ru/files/publicasii/vestnik/vestnik_2010_1(1).pdf" TargetMode="External"/><Relationship Id="rId24" Type="http://schemas.openxmlformats.org/officeDocument/2006/relationships/hyperlink" Target="https://elibrary.ru/item.asp?id=36992243"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library.ru/item.asp?id=37418773" TargetMode="External"/><Relationship Id="rId23" Type="http://schemas.openxmlformats.org/officeDocument/2006/relationships/hyperlink" Target="https://elibrary.ru/contents.asp?id=38506399&amp;selid=38506412" TargetMode="External"/><Relationship Id="rId28" Type="http://schemas.openxmlformats.org/officeDocument/2006/relationships/hyperlink" Target="https://elibrary.ru/contents.asp?id=36575853&amp;selid=36575880" TargetMode="External"/><Relationship Id="rId10" Type="http://schemas.openxmlformats.org/officeDocument/2006/relationships/hyperlink" Target="http://igi.ysn.ru/files/publicasii/vestnik/vestnik_2010_1(1).pdf" TargetMode="External"/><Relationship Id="rId19" Type="http://schemas.openxmlformats.org/officeDocument/2006/relationships/hyperlink" Target="https://elibrary.ru/contents.asp?id=36997612" TargetMode="External"/><Relationship Id="rId31" Type="http://schemas.openxmlformats.org/officeDocument/2006/relationships/hyperlink" Target="https://elibrary.ru/contents.asp?id=35666444&amp;selid=35666452" TargetMode="External"/><Relationship Id="rId4" Type="http://schemas.openxmlformats.org/officeDocument/2006/relationships/webSettings" Target="webSettings.xml"/><Relationship Id="rId9" Type="http://schemas.openxmlformats.org/officeDocument/2006/relationships/hyperlink" Target="https://doi.org/10.1080/13562576.2019.1594752" TargetMode="External"/><Relationship Id="rId14" Type="http://schemas.openxmlformats.org/officeDocument/2006/relationships/hyperlink" Target="https://elibrary.ru/contents.asp?id=37387963&amp;selid=37387974" TargetMode="External"/><Relationship Id="rId22" Type="http://schemas.openxmlformats.org/officeDocument/2006/relationships/hyperlink" Target="https://elibrary.ru/contents.asp?id=38506399" TargetMode="External"/><Relationship Id="rId27" Type="http://schemas.openxmlformats.org/officeDocument/2006/relationships/hyperlink" Target="https://elibrary.ru/contents.asp?id=36575853" TargetMode="External"/><Relationship Id="rId30" Type="http://schemas.openxmlformats.org/officeDocument/2006/relationships/hyperlink" Target="https://elibrary.ru/contents.asp?id=35666444" TargetMode="External"/><Relationship Id="rId8" Type="http://schemas.openxmlformats.org/officeDocument/2006/relationships/hyperlink" Target="https://www.tandfonline.com/loi/cspp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2784</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User746</dc:creator>
  <cp:keywords/>
  <dc:description/>
  <cp:lastModifiedBy>Сотрудник</cp:lastModifiedBy>
  <cp:revision>2</cp:revision>
  <cp:lastPrinted>2018-09-06T07:22:00Z</cp:lastPrinted>
  <dcterms:created xsi:type="dcterms:W3CDTF">2022-12-02T06:50:00Z</dcterms:created>
  <dcterms:modified xsi:type="dcterms:W3CDTF">2022-12-02T06:50:00Z</dcterms:modified>
</cp:coreProperties>
</file>